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Look w:val="04A0" w:firstRow="1" w:lastRow="0" w:firstColumn="1" w:lastColumn="0" w:noHBand="0" w:noVBand="1"/>
      </w:tblPr>
      <w:tblGrid>
        <w:gridCol w:w="4675"/>
        <w:gridCol w:w="849"/>
        <w:gridCol w:w="3826"/>
      </w:tblGrid>
      <w:tr w:rsidR="00432917" w:rsidRPr="00CF2631" w14:paraId="03DD92FE" w14:textId="77777777" w:rsidTr="00947EBF">
        <w:trPr>
          <w:trHeight w:val="567"/>
        </w:trPr>
        <w:tc>
          <w:tcPr>
            <w:tcW w:w="5000" w:type="pct"/>
            <w:gridSpan w:val="3"/>
            <w:vAlign w:val="center"/>
          </w:tcPr>
          <w:p w14:paraId="42F31E48" w14:textId="77777777" w:rsidR="00432917" w:rsidRPr="00CF2631" w:rsidRDefault="00432917" w:rsidP="00432917">
            <w:pPr>
              <w:contextualSpacing/>
              <w:jc w:val="center"/>
              <w:rPr>
                <w:rFonts w:ascii="Arial" w:hAnsi="Arial" w:cs="Arial"/>
                <w:sz w:val="28"/>
              </w:rPr>
            </w:pPr>
            <w:r w:rsidRPr="00CF2631">
              <w:rPr>
                <w:rFonts w:ascii="Arial" w:hAnsi="Arial" w:cs="Arial"/>
                <w:b/>
                <w:sz w:val="28"/>
                <w:szCs w:val="28"/>
              </w:rPr>
              <w:t xml:space="preserve">ABC COMPANY </w:t>
            </w:r>
            <w:r>
              <w:rPr>
                <w:rFonts w:ascii="Arial" w:hAnsi="Arial" w:cs="Arial"/>
                <w:b/>
                <w:sz w:val="28"/>
                <w:szCs w:val="28"/>
              </w:rPr>
              <w:t>–</w:t>
            </w:r>
            <w:r w:rsidRPr="00CF2631">
              <w:rPr>
                <w:rFonts w:ascii="Arial" w:hAnsi="Arial" w:cs="Arial"/>
                <w:b/>
                <w:sz w:val="28"/>
                <w:szCs w:val="28"/>
              </w:rPr>
              <w:t xml:space="preserve"> O</w:t>
            </w:r>
            <w:r>
              <w:rPr>
                <w:rFonts w:ascii="Arial" w:hAnsi="Arial" w:cs="Arial"/>
                <w:b/>
                <w:sz w:val="28"/>
                <w:szCs w:val="28"/>
              </w:rPr>
              <w:t>ccupational Health and Safety Program</w:t>
            </w:r>
          </w:p>
        </w:tc>
      </w:tr>
      <w:tr w:rsidR="00432917" w:rsidRPr="00CF2631" w14:paraId="2D7C852A" w14:textId="77777777" w:rsidTr="00947EBF">
        <w:trPr>
          <w:trHeight w:val="567"/>
        </w:trPr>
        <w:tc>
          <w:tcPr>
            <w:tcW w:w="2954" w:type="pct"/>
            <w:gridSpan w:val="2"/>
            <w:vAlign w:val="center"/>
          </w:tcPr>
          <w:p w14:paraId="665CBDCA" w14:textId="17EC496B" w:rsidR="00432917" w:rsidRPr="00432917" w:rsidRDefault="00432917" w:rsidP="00432917">
            <w:pPr>
              <w:contextualSpacing/>
              <w:jc w:val="center"/>
              <w:rPr>
                <w:rFonts w:ascii="Arial" w:hAnsi="Arial" w:cs="Arial"/>
                <w:b/>
                <w:szCs w:val="24"/>
              </w:rPr>
            </w:pPr>
            <w:r w:rsidRPr="00432917">
              <w:rPr>
                <w:rFonts w:ascii="Arial" w:hAnsi="Arial" w:cs="Arial"/>
                <w:b/>
                <w:sz w:val="24"/>
                <w:szCs w:val="24"/>
              </w:rPr>
              <w:t xml:space="preserve">Hazard Recognition, Evaluation and Control </w:t>
            </w:r>
          </w:p>
        </w:tc>
        <w:tc>
          <w:tcPr>
            <w:tcW w:w="2046" w:type="pct"/>
            <w:vAlign w:val="center"/>
          </w:tcPr>
          <w:p w14:paraId="0EE9CBF9" w14:textId="045C058F" w:rsidR="00432917" w:rsidRPr="004A6362" w:rsidRDefault="00432917" w:rsidP="00432917">
            <w:pPr>
              <w:contextualSpacing/>
              <w:rPr>
                <w:rFonts w:ascii="Arial" w:hAnsi="Arial" w:cs="Arial"/>
                <w:szCs w:val="24"/>
              </w:rPr>
            </w:pPr>
            <w:r w:rsidRPr="004A6362">
              <w:rPr>
                <w:rFonts w:ascii="Arial" w:hAnsi="Arial" w:cs="Arial"/>
                <w:szCs w:val="24"/>
              </w:rPr>
              <w:t xml:space="preserve">Issue date: </w:t>
            </w:r>
          </w:p>
          <w:p w14:paraId="3A42BDEA" w14:textId="7C4E0C01" w:rsidR="00432917" w:rsidRPr="004A6362" w:rsidRDefault="00432917" w:rsidP="00432917">
            <w:pPr>
              <w:contextualSpacing/>
              <w:rPr>
                <w:rFonts w:ascii="Arial" w:hAnsi="Arial" w:cs="Arial"/>
                <w:szCs w:val="24"/>
              </w:rPr>
            </w:pPr>
            <w:r w:rsidRPr="004A6362">
              <w:rPr>
                <w:rFonts w:ascii="Arial" w:hAnsi="Arial" w:cs="Arial"/>
                <w:szCs w:val="24"/>
              </w:rPr>
              <w:t>Review date:</w:t>
            </w:r>
          </w:p>
        </w:tc>
      </w:tr>
      <w:tr w:rsidR="00432917" w:rsidRPr="00CF2631" w14:paraId="0E8B3F19" w14:textId="77777777" w:rsidTr="00947EBF">
        <w:trPr>
          <w:trHeight w:val="567"/>
        </w:trPr>
        <w:tc>
          <w:tcPr>
            <w:tcW w:w="2500" w:type="pct"/>
            <w:vAlign w:val="center"/>
          </w:tcPr>
          <w:p w14:paraId="1D0D56DB" w14:textId="77777777" w:rsidR="00432917" w:rsidRPr="004A6362" w:rsidRDefault="00432917" w:rsidP="00432917">
            <w:pPr>
              <w:contextualSpacing/>
              <w:rPr>
                <w:rFonts w:ascii="Arial" w:hAnsi="Arial" w:cs="Arial"/>
                <w:szCs w:val="24"/>
              </w:rPr>
            </w:pPr>
            <w:r w:rsidRPr="004A6362">
              <w:rPr>
                <w:rFonts w:ascii="Arial" w:hAnsi="Arial" w:cs="Arial"/>
                <w:szCs w:val="24"/>
              </w:rPr>
              <w:t xml:space="preserve">Approved by:  </w:t>
            </w:r>
          </w:p>
        </w:tc>
        <w:tc>
          <w:tcPr>
            <w:tcW w:w="2500" w:type="pct"/>
            <w:gridSpan w:val="2"/>
            <w:vAlign w:val="center"/>
          </w:tcPr>
          <w:p w14:paraId="23C9C4AF" w14:textId="77777777" w:rsidR="00432917" w:rsidRPr="004A6362" w:rsidRDefault="00432917" w:rsidP="00432917">
            <w:pPr>
              <w:contextualSpacing/>
              <w:rPr>
                <w:rFonts w:ascii="Arial" w:hAnsi="Arial" w:cs="Arial"/>
                <w:szCs w:val="24"/>
              </w:rPr>
            </w:pPr>
            <w:r>
              <w:rPr>
                <w:rFonts w:ascii="Arial" w:hAnsi="Arial" w:cs="Arial"/>
                <w:szCs w:val="24"/>
              </w:rPr>
              <w:t>Reviewed</w:t>
            </w:r>
            <w:r w:rsidRPr="004A6362">
              <w:rPr>
                <w:rFonts w:ascii="Arial" w:hAnsi="Arial" w:cs="Arial"/>
                <w:szCs w:val="24"/>
              </w:rPr>
              <w:t xml:space="preserve"> by:  </w:t>
            </w:r>
          </w:p>
        </w:tc>
      </w:tr>
    </w:tbl>
    <w:p w14:paraId="70F6B10C" w14:textId="0C85FF76" w:rsidR="00432917" w:rsidRDefault="00432917" w:rsidP="00432917">
      <w:pPr>
        <w:spacing w:after="0" w:line="240" w:lineRule="auto"/>
        <w:contextualSpacing/>
        <w:jc w:val="both"/>
        <w:rPr>
          <w:rFonts w:ascii="Arial" w:hAnsi="Arial" w:cs="Arial"/>
        </w:rPr>
      </w:pPr>
    </w:p>
    <w:p w14:paraId="7BA36D14" w14:textId="4C0E8916" w:rsidR="00432917" w:rsidRPr="007535B8" w:rsidRDefault="00432917" w:rsidP="00EE24A8">
      <w:pPr>
        <w:spacing w:after="0" w:line="240" w:lineRule="auto"/>
        <w:contextualSpacing/>
        <w:rPr>
          <w:rFonts w:ascii="Arial" w:hAnsi="Arial" w:cs="Arial"/>
          <w:color w:val="FF0000"/>
        </w:rPr>
      </w:pPr>
      <w:r w:rsidRPr="007535B8">
        <w:rPr>
          <w:rFonts w:ascii="Arial" w:hAnsi="Arial" w:cs="Arial"/>
          <w:color w:val="FF0000"/>
        </w:rPr>
        <w:t>Please note the following document is a sample. Review carefully and modify this document to meet the needs and requirements of your organization.</w:t>
      </w:r>
    </w:p>
    <w:p w14:paraId="64ADF744" w14:textId="77777777" w:rsidR="00432917" w:rsidRPr="007535B8" w:rsidRDefault="00432917" w:rsidP="00EE24A8">
      <w:pPr>
        <w:spacing w:after="0" w:line="240" w:lineRule="auto"/>
        <w:contextualSpacing/>
        <w:rPr>
          <w:rFonts w:ascii="Arial" w:hAnsi="Arial" w:cs="Arial"/>
          <w:color w:val="FF0000"/>
        </w:rPr>
      </w:pPr>
    </w:p>
    <w:p w14:paraId="7A7BB806" w14:textId="61950637" w:rsidR="00DD047D" w:rsidRPr="007535B8" w:rsidRDefault="00F909C6" w:rsidP="00EE24A8">
      <w:pPr>
        <w:pStyle w:val="Heading1"/>
        <w:spacing w:before="0" w:line="240" w:lineRule="auto"/>
        <w:contextualSpacing/>
        <w:rPr>
          <w:rFonts w:cs="Arial"/>
          <w:szCs w:val="22"/>
          <w:lang w:val="en-GB"/>
        </w:rPr>
      </w:pPr>
      <w:r w:rsidRPr="007535B8">
        <w:rPr>
          <w:rFonts w:cs="Arial"/>
          <w:szCs w:val="22"/>
        </w:rPr>
        <w:t>1.0</w:t>
      </w:r>
      <w:r w:rsidRPr="007535B8">
        <w:rPr>
          <w:rFonts w:cs="Arial"/>
          <w:szCs w:val="22"/>
        </w:rPr>
        <w:tab/>
      </w:r>
      <w:r w:rsidR="00D678CD" w:rsidRPr="007535B8">
        <w:rPr>
          <w:rFonts w:cs="Arial"/>
          <w:szCs w:val="22"/>
        </w:rPr>
        <w:t xml:space="preserve">PURPOSE </w:t>
      </w:r>
    </w:p>
    <w:p w14:paraId="2854D8F7" w14:textId="77777777" w:rsidR="00432917" w:rsidRPr="007535B8" w:rsidRDefault="00432917" w:rsidP="00EE24A8">
      <w:pPr>
        <w:spacing w:after="0" w:line="240" w:lineRule="auto"/>
        <w:contextualSpacing/>
        <w:rPr>
          <w:rFonts w:ascii="Arial" w:hAnsi="Arial" w:cs="Arial"/>
        </w:rPr>
      </w:pPr>
    </w:p>
    <w:p w14:paraId="1CABBCFB" w14:textId="642DF9E9" w:rsidR="004202C7" w:rsidRPr="004202C7" w:rsidRDefault="00C85ACF" w:rsidP="003C7ABC">
      <w:pPr>
        <w:spacing w:after="0" w:line="240" w:lineRule="auto"/>
        <w:contextualSpacing/>
        <w:rPr>
          <w:rFonts w:ascii="Arial" w:hAnsi="Arial" w:cs="Arial"/>
          <w:lang w:val="en-GB"/>
        </w:rPr>
      </w:pPr>
      <w:r w:rsidRPr="007535B8">
        <w:rPr>
          <w:rFonts w:ascii="Arial" w:hAnsi="Arial" w:cs="Arial"/>
          <w:lang w:val="en-GB"/>
        </w:rPr>
        <w:t>Recognizing, evaluating and controlling hazards are key activities in the success of an effective occupational health and safety program.</w:t>
      </w:r>
      <w:r w:rsidR="003C7ABC">
        <w:rPr>
          <w:rFonts w:ascii="Arial" w:hAnsi="Arial" w:cs="Arial"/>
          <w:lang w:val="en-GB"/>
        </w:rPr>
        <w:t xml:space="preserve">  </w:t>
      </w:r>
      <w:r w:rsidR="004202C7" w:rsidRPr="004202C7">
        <w:rPr>
          <w:rFonts w:ascii="Arial" w:hAnsi="Arial" w:cs="Arial"/>
          <w:lang w:val="en-GB"/>
        </w:rPr>
        <w:t>The purpose of this procedure is to systematically identify, evaluate, and control hazards in the workplace to ensure a safe and healthy environment for all employees.</w:t>
      </w:r>
      <w:r w:rsidR="004202C7">
        <w:rPr>
          <w:rFonts w:ascii="Arial" w:hAnsi="Arial" w:cs="Arial"/>
          <w:lang w:val="en-GB"/>
        </w:rPr>
        <w:t xml:space="preserve">  </w:t>
      </w:r>
      <w:r w:rsidR="004202C7" w:rsidRPr="004202C7">
        <w:rPr>
          <w:rFonts w:ascii="Arial" w:hAnsi="Arial" w:cs="Arial"/>
          <w:lang w:val="en-GB"/>
        </w:rPr>
        <w:t>This procedure applies to all employees, contractors, visitors, and other personnel within ABC Company’s premises or job sites.</w:t>
      </w:r>
    </w:p>
    <w:p w14:paraId="0691B223" w14:textId="4B70B4BD" w:rsidR="007535B8" w:rsidRDefault="007535B8" w:rsidP="00EE24A8">
      <w:pPr>
        <w:spacing w:after="0" w:line="240" w:lineRule="auto"/>
        <w:contextualSpacing/>
        <w:rPr>
          <w:rFonts w:ascii="Arial" w:hAnsi="Arial" w:cs="Arial"/>
          <w:lang w:val="en-GB"/>
        </w:rPr>
      </w:pPr>
    </w:p>
    <w:p w14:paraId="3DD28868" w14:textId="77777777" w:rsidR="00EE24A8" w:rsidRPr="004202C7" w:rsidRDefault="00EE24A8" w:rsidP="00EE24A8">
      <w:pPr>
        <w:spacing w:after="0" w:line="240" w:lineRule="auto"/>
        <w:contextualSpacing/>
        <w:rPr>
          <w:rFonts w:ascii="Arial" w:hAnsi="Arial" w:cs="Arial"/>
          <w:lang w:val="en-GB"/>
        </w:rPr>
      </w:pPr>
    </w:p>
    <w:p w14:paraId="5185471E" w14:textId="3D5E756C" w:rsidR="000A6C16" w:rsidRPr="007535B8" w:rsidRDefault="00432917" w:rsidP="00EE24A8">
      <w:pPr>
        <w:pStyle w:val="Heading1"/>
        <w:spacing w:before="0" w:line="240" w:lineRule="auto"/>
        <w:contextualSpacing/>
        <w:rPr>
          <w:rFonts w:cs="Arial"/>
          <w:color w:val="FF0000"/>
          <w:szCs w:val="22"/>
        </w:rPr>
      </w:pPr>
      <w:r w:rsidRPr="007535B8">
        <w:rPr>
          <w:rFonts w:cs="Arial"/>
          <w:szCs w:val="22"/>
        </w:rPr>
        <w:t>2.0</w:t>
      </w:r>
      <w:r w:rsidR="00F909C6" w:rsidRPr="007535B8">
        <w:rPr>
          <w:rFonts w:cs="Arial"/>
          <w:szCs w:val="22"/>
        </w:rPr>
        <w:tab/>
        <w:t>DEFINITIONS</w:t>
      </w:r>
      <w:r w:rsidR="003A4055" w:rsidRPr="007535B8">
        <w:rPr>
          <w:rFonts w:cs="Arial"/>
          <w:szCs w:val="22"/>
        </w:rPr>
        <w:t xml:space="preserve"> </w:t>
      </w:r>
      <w:r w:rsidR="000A6C16" w:rsidRPr="007535B8">
        <w:rPr>
          <w:rFonts w:cs="Arial"/>
          <w:szCs w:val="22"/>
        </w:rPr>
        <w:t xml:space="preserve">  </w:t>
      </w:r>
    </w:p>
    <w:p w14:paraId="55386C59" w14:textId="77777777" w:rsidR="00432917" w:rsidRPr="007535B8" w:rsidRDefault="00432917" w:rsidP="00EE24A8">
      <w:pPr>
        <w:autoSpaceDE w:val="0"/>
        <w:autoSpaceDN w:val="0"/>
        <w:adjustRightInd w:val="0"/>
        <w:spacing w:after="0" w:line="240" w:lineRule="auto"/>
        <w:contextualSpacing/>
        <w:rPr>
          <w:rFonts w:ascii="Arial" w:hAnsi="Arial" w:cs="Arial"/>
          <w:lang w:val="en-GB"/>
        </w:rPr>
      </w:pPr>
    </w:p>
    <w:p w14:paraId="497ABC16" w14:textId="0156D5E7" w:rsidR="00DD047D" w:rsidRPr="007535B8" w:rsidRDefault="00432917" w:rsidP="00EE24A8">
      <w:pPr>
        <w:autoSpaceDE w:val="0"/>
        <w:autoSpaceDN w:val="0"/>
        <w:adjustRightInd w:val="0"/>
        <w:spacing w:after="0" w:line="240" w:lineRule="auto"/>
        <w:contextualSpacing/>
        <w:rPr>
          <w:rFonts w:ascii="Arial" w:hAnsi="Arial" w:cs="Arial"/>
          <w:lang w:val="en-GB"/>
        </w:rPr>
      </w:pPr>
      <w:r w:rsidRPr="007535B8">
        <w:rPr>
          <w:rFonts w:ascii="Arial" w:hAnsi="Arial" w:cs="Arial"/>
          <w:b/>
          <w:lang w:val="en-GB"/>
        </w:rPr>
        <w:t>H</w:t>
      </w:r>
      <w:r w:rsidR="00DD047D" w:rsidRPr="007535B8">
        <w:rPr>
          <w:rFonts w:ascii="Arial" w:hAnsi="Arial" w:cs="Arial"/>
          <w:b/>
          <w:lang w:val="en-GB"/>
        </w:rPr>
        <w:t>azard</w:t>
      </w:r>
      <w:r w:rsidR="00C85ACF" w:rsidRPr="007535B8">
        <w:rPr>
          <w:rFonts w:ascii="Arial" w:hAnsi="Arial" w:cs="Arial"/>
          <w:b/>
          <w:lang w:val="en-GB"/>
        </w:rPr>
        <w:t>:</w:t>
      </w:r>
      <w:r w:rsidR="00C85ACF" w:rsidRPr="007535B8">
        <w:rPr>
          <w:rFonts w:ascii="Arial" w:hAnsi="Arial" w:cs="Arial"/>
          <w:lang w:val="en-GB"/>
        </w:rPr>
        <w:t xml:space="preserve"> a</w:t>
      </w:r>
      <w:r w:rsidR="009D60A1" w:rsidRPr="007535B8">
        <w:rPr>
          <w:rFonts w:ascii="Arial" w:hAnsi="Arial" w:cs="Arial"/>
          <w:lang w:val="en-GB"/>
        </w:rPr>
        <w:t>n unsafe condition or activity that, if left uncontrolled, can contribute to an unintentional injury,</w:t>
      </w:r>
      <w:r w:rsidR="008774A6" w:rsidRPr="007535B8">
        <w:rPr>
          <w:rFonts w:ascii="Arial" w:hAnsi="Arial" w:cs="Arial"/>
          <w:lang w:val="en-GB"/>
        </w:rPr>
        <w:t xml:space="preserve"> </w:t>
      </w:r>
      <w:r w:rsidR="009D60A1" w:rsidRPr="007535B8">
        <w:rPr>
          <w:rFonts w:ascii="Arial" w:hAnsi="Arial" w:cs="Arial"/>
          <w:lang w:val="en-GB"/>
        </w:rPr>
        <w:t>illness or property damage</w:t>
      </w:r>
      <w:r w:rsidR="00DD047D" w:rsidRPr="007535B8">
        <w:rPr>
          <w:rFonts w:ascii="Arial" w:hAnsi="Arial" w:cs="Arial"/>
          <w:lang w:val="en-GB"/>
        </w:rPr>
        <w:t>.</w:t>
      </w:r>
    </w:p>
    <w:p w14:paraId="36FFE31D" w14:textId="77777777" w:rsidR="008774A6" w:rsidRPr="007535B8" w:rsidRDefault="008774A6" w:rsidP="00EE24A8">
      <w:pPr>
        <w:autoSpaceDE w:val="0"/>
        <w:autoSpaceDN w:val="0"/>
        <w:adjustRightInd w:val="0"/>
        <w:spacing w:after="0" w:line="240" w:lineRule="auto"/>
        <w:contextualSpacing/>
        <w:rPr>
          <w:rFonts w:ascii="Arial" w:hAnsi="Arial" w:cs="Arial"/>
          <w:lang w:val="en-GB"/>
        </w:rPr>
      </w:pPr>
    </w:p>
    <w:p w14:paraId="0BB30B22" w14:textId="22FFCAAE" w:rsidR="00C85ACF" w:rsidRPr="007535B8" w:rsidRDefault="00C85ACF" w:rsidP="00EE24A8">
      <w:pPr>
        <w:spacing w:after="0" w:line="240" w:lineRule="auto"/>
        <w:contextualSpacing/>
        <w:rPr>
          <w:rFonts w:ascii="Arial" w:hAnsi="Arial" w:cs="Arial"/>
        </w:rPr>
      </w:pPr>
      <w:r w:rsidRPr="007535B8">
        <w:rPr>
          <w:rFonts w:ascii="Arial" w:hAnsi="Arial" w:cs="Arial"/>
          <w:b/>
        </w:rPr>
        <w:t>H</w:t>
      </w:r>
      <w:r w:rsidR="00432917" w:rsidRPr="007535B8">
        <w:rPr>
          <w:rFonts w:ascii="Arial" w:hAnsi="Arial" w:cs="Arial"/>
          <w:b/>
        </w:rPr>
        <w:t xml:space="preserve">azard </w:t>
      </w:r>
      <w:r w:rsidRPr="007535B8">
        <w:rPr>
          <w:rFonts w:ascii="Arial" w:hAnsi="Arial" w:cs="Arial"/>
          <w:b/>
        </w:rPr>
        <w:t>A</w:t>
      </w:r>
      <w:r w:rsidR="00432917" w:rsidRPr="007535B8">
        <w:rPr>
          <w:rFonts w:ascii="Arial" w:hAnsi="Arial" w:cs="Arial"/>
          <w:b/>
        </w:rPr>
        <w:t>ssessment</w:t>
      </w:r>
      <w:r w:rsidRPr="007535B8">
        <w:rPr>
          <w:rFonts w:ascii="Arial" w:hAnsi="Arial" w:cs="Arial"/>
        </w:rPr>
        <w:t xml:space="preserve">: </w:t>
      </w:r>
      <w:r w:rsidR="00432917" w:rsidRPr="007535B8">
        <w:rPr>
          <w:rFonts w:ascii="Arial" w:hAnsi="Arial" w:cs="Arial"/>
        </w:rPr>
        <w:t>a formal, written document that takes a thorough look at the workplace including</w:t>
      </w:r>
      <w:r w:rsidRPr="007535B8">
        <w:rPr>
          <w:rFonts w:ascii="Arial" w:hAnsi="Arial" w:cs="Arial"/>
        </w:rPr>
        <w:t xml:space="preserve"> hazard recognition, evaluation and control.</w:t>
      </w:r>
    </w:p>
    <w:p w14:paraId="27920309" w14:textId="77777777" w:rsidR="00C85ACF" w:rsidRPr="007535B8" w:rsidRDefault="00C85ACF" w:rsidP="00EE24A8">
      <w:pPr>
        <w:spacing w:after="0" w:line="240" w:lineRule="auto"/>
        <w:contextualSpacing/>
        <w:rPr>
          <w:rFonts w:ascii="Arial" w:hAnsi="Arial" w:cs="Arial"/>
        </w:rPr>
      </w:pPr>
    </w:p>
    <w:p w14:paraId="23458143" w14:textId="2D48C59E" w:rsidR="00C85ACF" w:rsidRPr="003C7ABC" w:rsidRDefault="00432917" w:rsidP="00EE24A8">
      <w:pPr>
        <w:spacing w:after="0" w:line="240" w:lineRule="auto"/>
        <w:contextualSpacing/>
        <w:rPr>
          <w:rFonts w:ascii="Arial" w:hAnsi="Arial" w:cs="Arial"/>
        </w:rPr>
      </w:pPr>
      <w:r w:rsidRPr="007535B8">
        <w:rPr>
          <w:rFonts w:ascii="Arial" w:hAnsi="Arial" w:cs="Arial"/>
          <w:b/>
        </w:rPr>
        <w:t xml:space="preserve">Hazard </w:t>
      </w:r>
      <w:r w:rsidRPr="003C7ABC">
        <w:rPr>
          <w:rFonts w:ascii="Arial" w:hAnsi="Arial" w:cs="Arial"/>
          <w:b/>
        </w:rPr>
        <w:t>Recognition</w:t>
      </w:r>
      <w:r w:rsidR="00C85ACF" w:rsidRPr="003C7ABC">
        <w:rPr>
          <w:rFonts w:ascii="Arial" w:hAnsi="Arial" w:cs="Arial"/>
          <w:b/>
        </w:rPr>
        <w:t>:</w:t>
      </w:r>
      <w:r w:rsidRPr="003C7ABC">
        <w:rPr>
          <w:rFonts w:ascii="Arial" w:hAnsi="Arial" w:cs="Arial"/>
        </w:rPr>
        <w:t xml:space="preserve"> </w:t>
      </w:r>
      <w:r w:rsidR="00C85ACF" w:rsidRPr="003C7ABC">
        <w:rPr>
          <w:rFonts w:ascii="Arial" w:hAnsi="Arial" w:cs="Arial"/>
        </w:rPr>
        <w:t>i</w:t>
      </w:r>
      <w:r w:rsidRPr="003C7ABC">
        <w:rPr>
          <w:rFonts w:ascii="Arial" w:hAnsi="Arial" w:cs="Arial"/>
        </w:rPr>
        <w:t xml:space="preserve">dentify hazards and risk factors that have the potential to cause harm. </w:t>
      </w:r>
    </w:p>
    <w:p w14:paraId="17AD232A" w14:textId="77777777" w:rsidR="00C85ACF" w:rsidRPr="003C7ABC" w:rsidRDefault="00C85ACF" w:rsidP="00EE24A8">
      <w:pPr>
        <w:spacing w:after="0" w:line="240" w:lineRule="auto"/>
        <w:contextualSpacing/>
        <w:rPr>
          <w:rFonts w:ascii="Arial" w:hAnsi="Arial" w:cs="Arial"/>
        </w:rPr>
      </w:pPr>
    </w:p>
    <w:p w14:paraId="4DF9B2E5" w14:textId="383E40CD" w:rsidR="00C85ACF" w:rsidRPr="003C7ABC" w:rsidRDefault="00432917" w:rsidP="00EE24A8">
      <w:pPr>
        <w:spacing w:after="0" w:line="240" w:lineRule="auto"/>
        <w:contextualSpacing/>
        <w:rPr>
          <w:rFonts w:ascii="Arial" w:hAnsi="Arial" w:cs="Arial"/>
        </w:rPr>
      </w:pPr>
      <w:r w:rsidRPr="003C7ABC">
        <w:rPr>
          <w:rFonts w:ascii="Arial" w:hAnsi="Arial" w:cs="Arial"/>
          <w:b/>
        </w:rPr>
        <w:t>Hazard Evaluation</w:t>
      </w:r>
      <w:r w:rsidR="00C85ACF" w:rsidRPr="003C7ABC">
        <w:rPr>
          <w:rFonts w:ascii="Arial" w:hAnsi="Arial" w:cs="Arial"/>
          <w:b/>
        </w:rPr>
        <w:t xml:space="preserve">: </w:t>
      </w:r>
      <w:r w:rsidR="00C85ACF" w:rsidRPr="003C7ABC">
        <w:rPr>
          <w:rFonts w:ascii="Arial" w:hAnsi="Arial" w:cs="Arial"/>
        </w:rPr>
        <w:t>a</w:t>
      </w:r>
      <w:r w:rsidRPr="003C7ABC">
        <w:rPr>
          <w:rFonts w:ascii="Arial" w:hAnsi="Arial" w:cs="Arial"/>
        </w:rPr>
        <w:t>nalyze and evaluate the risk associated with that hazard.</w:t>
      </w:r>
    </w:p>
    <w:p w14:paraId="5A3A6EE3" w14:textId="77777777" w:rsidR="00C85ACF" w:rsidRPr="003C7ABC" w:rsidRDefault="00C85ACF" w:rsidP="00EE24A8">
      <w:pPr>
        <w:spacing w:after="0" w:line="240" w:lineRule="auto"/>
        <w:contextualSpacing/>
        <w:rPr>
          <w:rFonts w:ascii="Arial" w:hAnsi="Arial" w:cs="Arial"/>
        </w:rPr>
      </w:pPr>
    </w:p>
    <w:p w14:paraId="78BB77B2" w14:textId="24C8587B" w:rsidR="00432917" w:rsidRPr="003C7ABC" w:rsidRDefault="00432917" w:rsidP="00EE24A8">
      <w:pPr>
        <w:spacing w:after="0" w:line="240" w:lineRule="auto"/>
        <w:contextualSpacing/>
        <w:rPr>
          <w:rFonts w:ascii="Arial" w:hAnsi="Arial" w:cs="Arial"/>
        </w:rPr>
      </w:pPr>
      <w:r w:rsidRPr="003C7ABC">
        <w:rPr>
          <w:rFonts w:ascii="Arial" w:hAnsi="Arial" w:cs="Arial"/>
          <w:b/>
        </w:rPr>
        <w:t>Hazard Control</w:t>
      </w:r>
      <w:r w:rsidR="00C85ACF" w:rsidRPr="003C7ABC">
        <w:rPr>
          <w:rFonts w:ascii="Arial" w:hAnsi="Arial" w:cs="Arial"/>
          <w:b/>
        </w:rPr>
        <w:t>:</w:t>
      </w:r>
      <w:r w:rsidRPr="003C7ABC">
        <w:rPr>
          <w:rFonts w:ascii="Arial" w:hAnsi="Arial" w:cs="Arial"/>
        </w:rPr>
        <w:t xml:space="preserve"> </w:t>
      </w:r>
      <w:r w:rsidR="00C85ACF" w:rsidRPr="003C7ABC">
        <w:rPr>
          <w:rFonts w:ascii="Arial" w:hAnsi="Arial" w:cs="Arial"/>
        </w:rPr>
        <w:t>d</w:t>
      </w:r>
      <w:r w:rsidRPr="003C7ABC">
        <w:rPr>
          <w:rFonts w:ascii="Arial" w:hAnsi="Arial" w:cs="Arial"/>
        </w:rPr>
        <w:t>etermine appropriate ways to eliminate the hazard, or control the risk when the hazard cannot be eliminated.</w:t>
      </w:r>
    </w:p>
    <w:p w14:paraId="71BF6FDF" w14:textId="1E6B972C" w:rsidR="00AB4EB5" w:rsidRPr="003C7ABC" w:rsidRDefault="00AB4EB5" w:rsidP="00EE24A8">
      <w:pPr>
        <w:spacing w:after="0" w:line="240" w:lineRule="auto"/>
        <w:contextualSpacing/>
        <w:rPr>
          <w:rFonts w:ascii="Arial" w:hAnsi="Arial" w:cs="Arial"/>
        </w:rPr>
      </w:pPr>
    </w:p>
    <w:p w14:paraId="20933E24" w14:textId="77777777" w:rsidR="007535B8" w:rsidRPr="003C7ABC" w:rsidRDefault="007535B8" w:rsidP="00EE24A8">
      <w:pPr>
        <w:spacing w:after="0" w:line="240" w:lineRule="auto"/>
        <w:contextualSpacing/>
        <w:rPr>
          <w:rFonts w:ascii="Arial" w:hAnsi="Arial" w:cs="Arial"/>
        </w:rPr>
      </w:pPr>
    </w:p>
    <w:p w14:paraId="5833C302" w14:textId="1C2B6580" w:rsidR="00AB4EB5" w:rsidRPr="003C7ABC" w:rsidRDefault="00432917" w:rsidP="00EE24A8">
      <w:pPr>
        <w:pStyle w:val="Heading1"/>
        <w:spacing w:before="0" w:line="240" w:lineRule="auto"/>
        <w:contextualSpacing/>
        <w:rPr>
          <w:rFonts w:cs="Arial"/>
          <w:szCs w:val="22"/>
        </w:rPr>
      </w:pPr>
      <w:r w:rsidRPr="003C7ABC">
        <w:rPr>
          <w:rFonts w:cs="Arial"/>
          <w:szCs w:val="22"/>
        </w:rPr>
        <w:t>3.0</w:t>
      </w:r>
      <w:r w:rsidR="00AB4EB5" w:rsidRPr="003C7ABC">
        <w:rPr>
          <w:rFonts w:cs="Arial"/>
          <w:szCs w:val="22"/>
        </w:rPr>
        <w:t xml:space="preserve"> </w:t>
      </w:r>
      <w:r w:rsidR="00AB4EB5" w:rsidRPr="003C7ABC">
        <w:rPr>
          <w:rFonts w:cs="Arial"/>
          <w:szCs w:val="22"/>
        </w:rPr>
        <w:tab/>
        <w:t>RESPONSIBILITIES</w:t>
      </w:r>
    </w:p>
    <w:p w14:paraId="54CD0D73" w14:textId="77777777" w:rsidR="00AB4EB5" w:rsidRPr="003C7ABC" w:rsidRDefault="00AB4EB5" w:rsidP="00EE24A8">
      <w:pPr>
        <w:spacing w:after="0" w:line="240" w:lineRule="auto"/>
        <w:contextualSpacing/>
        <w:rPr>
          <w:rFonts w:ascii="Arial" w:hAnsi="Arial" w:cs="Arial"/>
        </w:rPr>
      </w:pPr>
    </w:p>
    <w:p w14:paraId="5989D9EE" w14:textId="77777777" w:rsidR="00AB4EB5" w:rsidRPr="003C7ABC" w:rsidRDefault="00AB4EB5" w:rsidP="00EE24A8">
      <w:pPr>
        <w:spacing w:after="0" w:line="240" w:lineRule="auto"/>
        <w:contextualSpacing/>
        <w:rPr>
          <w:rFonts w:ascii="Arial" w:hAnsi="Arial" w:cs="Arial"/>
          <w:b/>
        </w:rPr>
      </w:pPr>
      <w:r w:rsidRPr="003C7ABC">
        <w:rPr>
          <w:rFonts w:ascii="Arial" w:hAnsi="Arial" w:cs="Arial"/>
          <w:b/>
        </w:rPr>
        <w:t>Employer:</w:t>
      </w:r>
    </w:p>
    <w:p w14:paraId="35D20567" w14:textId="77777777" w:rsidR="001A2730" w:rsidRPr="003C7ABC" w:rsidRDefault="00CD2548" w:rsidP="003C7ABC">
      <w:pPr>
        <w:pStyle w:val="ListParagraph"/>
        <w:numPr>
          <w:ilvl w:val="0"/>
          <w:numId w:val="9"/>
        </w:numPr>
        <w:rPr>
          <w:rFonts w:ascii="Arial" w:hAnsi="Arial" w:cs="Arial"/>
          <w:sz w:val="22"/>
          <w:szCs w:val="22"/>
          <w:lang w:val="en-CA"/>
        </w:rPr>
      </w:pPr>
      <w:r w:rsidRPr="003C7ABC">
        <w:rPr>
          <w:rFonts w:ascii="Arial" w:hAnsi="Arial" w:cs="Arial"/>
          <w:sz w:val="22"/>
          <w:szCs w:val="22"/>
          <w:lang w:val="en-CA"/>
        </w:rPr>
        <w:t xml:space="preserve">Identify what hazards are in the workplace and notify workers and supervisors of them. </w:t>
      </w:r>
    </w:p>
    <w:p w14:paraId="552611CA" w14:textId="77777777" w:rsidR="001A2730" w:rsidRPr="003C7ABC" w:rsidRDefault="00CD2548" w:rsidP="003C7ABC">
      <w:pPr>
        <w:pStyle w:val="ListParagraph"/>
        <w:numPr>
          <w:ilvl w:val="0"/>
          <w:numId w:val="9"/>
        </w:numPr>
        <w:rPr>
          <w:rFonts w:ascii="Arial" w:hAnsi="Arial" w:cs="Arial"/>
          <w:sz w:val="22"/>
          <w:szCs w:val="22"/>
          <w:lang w:val="en-CA"/>
        </w:rPr>
      </w:pPr>
      <w:r w:rsidRPr="003C7ABC">
        <w:rPr>
          <w:rFonts w:ascii="Arial" w:hAnsi="Arial" w:cs="Arial"/>
          <w:sz w:val="22"/>
          <w:szCs w:val="22"/>
          <w:lang w:val="en-CA"/>
        </w:rPr>
        <w:t xml:space="preserve">Provide and maintain a healthy and safe workplace by ensuring hazards are found and managed effectively. </w:t>
      </w:r>
    </w:p>
    <w:p w14:paraId="3761BC27" w14:textId="0F4C54B7" w:rsidR="00AB4EB5" w:rsidRPr="003C7ABC" w:rsidRDefault="00CD2548" w:rsidP="003C7ABC">
      <w:pPr>
        <w:pStyle w:val="ListParagraph"/>
        <w:numPr>
          <w:ilvl w:val="0"/>
          <w:numId w:val="9"/>
        </w:numPr>
        <w:rPr>
          <w:rFonts w:ascii="Arial" w:hAnsi="Arial" w:cs="Arial"/>
          <w:sz w:val="22"/>
          <w:szCs w:val="22"/>
          <w:lang w:val="en-CA"/>
        </w:rPr>
      </w:pPr>
      <w:r w:rsidRPr="003C7ABC">
        <w:rPr>
          <w:rFonts w:ascii="Arial" w:hAnsi="Arial" w:cs="Arial"/>
          <w:sz w:val="22"/>
          <w:szCs w:val="22"/>
          <w:lang w:val="en-CA"/>
        </w:rPr>
        <w:t xml:space="preserve">Provide instruction to workers on how to protect themselves and others from hazards in the workplace. </w:t>
      </w:r>
    </w:p>
    <w:p w14:paraId="3B7BED00" w14:textId="0BE6A2B9" w:rsidR="00AB4EB5" w:rsidRPr="003C7ABC" w:rsidRDefault="00AB4EB5" w:rsidP="00EE24A8">
      <w:pPr>
        <w:spacing w:after="0" w:line="240" w:lineRule="auto"/>
        <w:contextualSpacing/>
        <w:rPr>
          <w:rFonts w:ascii="Arial" w:hAnsi="Arial" w:cs="Arial"/>
        </w:rPr>
      </w:pPr>
    </w:p>
    <w:p w14:paraId="59C49143" w14:textId="711EF0DC" w:rsidR="00AB4EB5" w:rsidRPr="003C7ABC" w:rsidRDefault="00226150" w:rsidP="00EE24A8">
      <w:pPr>
        <w:spacing w:after="0" w:line="240" w:lineRule="auto"/>
        <w:contextualSpacing/>
        <w:rPr>
          <w:rFonts w:ascii="Arial" w:hAnsi="Arial" w:cs="Arial"/>
          <w:b/>
        </w:rPr>
      </w:pPr>
      <w:r w:rsidRPr="003C7ABC">
        <w:rPr>
          <w:rFonts w:ascii="Arial" w:hAnsi="Arial" w:cs="Arial"/>
          <w:b/>
        </w:rPr>
        <w:t xml:space="preserve">Supervisor: </w:t>
      </w:r>
    </w:p>
    <w:p w14:paraId="46C99C2A" w14:textId="77777777" w:rsidR="001A2730" w:rsidRPr="003C7ABC" w:rsidRDefault="00CD2548" w:rsidP="003C7ABC">
      <w:pPr>
        <w:pStyle w:val="ListParagraph"/>
        <w:numPr>
          <w:ilvl w:val="0"/>
          <w:numId w:val="10"/>
        </w:numPr>
        <w:rPr>
          <w:rFonts w:ascii="Arial" w:hAnsi="Arial" w:cs="Arial"/>
          <w:sz w:val="22"/>
          <w:szCs w:val="22"/>
          <w:lang w:val="en-CA"/>
        </w:rPr>
      </w:pPr>
      <w:r w:rsidRPr="003C7ABC">
        <w:rPr>
          <w:rFonts w:ascii="Arial" w:hAnsi="Arial" w:cs="Arial"/>
          <w:sz w:val="22"/>
          <w:szCs w:val="22"/>
          <w:lang w:val="en-CA"/>
        </w:rPr>
        <w:t xml:space="preserve">Advise workers of the hazards in the workplace. </w:t>
      </w:r>
    </w:p>
    <w:p w14:paraId="3F78CC4D" w14:textId="41F9E536" w:rsidR="001A2730" w:rsidRPr="003C7ABC" w:rsidRDefault="00CD2548" w:rsidP="003C7ABC">
      <w:pPr>
        <w:pStyle w:val="ListParagraph"/>
        <w:numPr>
          <w:ilvl w:val="0"/>
          <w:numId w:val="10"/>
        </w:numPr>
        <w:rPr>
          <w:rFonts w:ascii="Arial" w:hAnsi="Arial" w:cs="Arial"/>
          <w:sz w:val="22"/>
          <w:szCs w:val="22"/>
          <w:lang w:val="en-CA"/>
        </w:rPr>
      </w:pPr>
      <w:r w:rsidRPr="003C7ABC">
        <w:rPr>
          <w:rFonts w:ascii="Arial" w:hAnsi="Arial" w:cs="Arial"/>
          <w:sz w:val="22"/>
          <w:szCs w:val="22"/>
          <w:lang w:val="en-CA"/>
        </w:rPr>
        <w:t xml:space="preserve">Enforce the requirements, practices and procedures that are in place to prevent injuries. </w:t>
      </w:r>
    </w:p>
    <w:p w14:paraId="42984C2D" w14:textId="7697D439" w:rsidR="00077A08" w:rsidRPr="003C7ABC" w:rsidRDefault="00CD2548" w:rsidP="003C7ABC">
      <w:pPr>
        <w:pStyle w:val="ListParagraph"/>
        <w:numPr>
          <w:ilvl w:val="0"/>
          <w:numId w:val="10"/>
        </w:numPr>
        <w:rPr>
          <w:rFonts w:ascii="Arial" w:hAnsi="Arial" w:cs="Arial"/>
          <w:sz w:val="22"/>
          <w:szCs w:val="22"/>
          <w:lang w:val="en-CA"/>
        </w:rPr>
      </w:pPr>
      <w:r w:rsidRPr="003C7ABC">
        <w:rPr>
          <w:rFonts w:ascii="Arial" w:hAnsi="Arial" w:cs="Arial"/>
          <w:sz w:val="22"/>
          <w:szCs w:val="22"/>
          <w:lang w:val="en-CA"/>
        </w:rPr>
        <w:t xml:space="preserve">Provide instruction to workers on how to protect themselves and others from hazards in the workplace. </w:t>
      </w:r>
    </w:p>
    <w:p w14:paraId="67AF2F50" w14:textId="65F7250E" w:rsidR="00077A08" w:rsidRPr="003C7ABC" w:rsidRDefault="00226150" w:rsidP="00EE24A8">
      <w:pPr>
        <w:spacing w:after="0" w:line="240" w:lineRule="auto"/>
        <w:contextualSpacing/>
        <w:rPr>
          <w:rFonts w:ascii="Arial" w:hAnsi="Arial" w:cs="Arial"/>
          <w:b/>
        </w:rPr>
      </w:pPr>
      <w:r w:rsidRPr="003C7ABC">
        <w:rPr>
          <w:rFonts w:ascii="Arial" w:hAnsi="Arial" w:cs="Arial"/>
          <w:b/>
        </w:rPr>
        <w:lastRenderedPageBreak/>
        <w:t>Worker</w:t>
      </w:r>
      <w:r w:rsidR="00077A08" w:rsidRPr="003C7ABC">
        <w:rPr>
          <w:rFonts w:ascii="Arial" w:hAnsi="Arial" w:cs="Arial"/>
          <w:b/>
        </w:rPr>
        <w:t>:</w:t>
      </w:r>
    </w:p>
    <w:p w14:paraId="6B45DB07" w14:textId="77777777" w:rsidR="001A2730" w:rsidRPr="003C7ABC" w:rsidRDefault="00CD2548" w:rsidP="003C7ABC">
      <w:pPr>
        <w:pStyle w:val="ListParagraph"/>
        <w:numPr>
          <w:ilvl w:val="0"/>
          <w:numId w:val="12"/>
        </w:numPr>
        <w:rPr>
          <w:rFonts w:ascii="Arial" w:hAnsi="Arial" w:cs="Arial"/>
          <w:sz w:val="22"/>
          <w:szCs w:val="22"/>
          <w:lang w:val="en-CA"/>
        </w:rPr>
      </w:pPr>
      <w:r w:rsidRPr="003C7ABC">
        <w:rPr>
          <w:rFonts w:ascii="Arial" w:hAnsi="Arial" w:cs="Arial"/>
          <w:sz w:val="22"/>
          <w:szCs w:val="22"/>
          <w:lang w:val="en-CA"/>
        </w:rPr>
        <w:t xml:space="preserve">Report hazards to the employer and supervisor. </w:t>
      </w:r>
    </w:p>
    <w:p w14:paraId="71F09440" w14:textId="77777777" w:rsidR="001A2730" w:rsidRPr="003C7ABC" w:rsidRDefault="00CD2548" w:rsidP="003C7ABC">
      <w:pPr>
        <w:pStyle w:val="ListParagraph"/>
        <w:numPr>
          <w:ilvl w:val="0"/>
          <w:numId w:val="12"/>
        </w:numPr>
        <w:rPr>
          <w:rFonts w:ascii="Arial" w:hAnsi="Arial" w:cs="Arial"/>
          <w:sz w:val="22"/>
          <w:szCs w:val="22"/>
          <w:lang w:val="en-CA"/>
        </w:rPr>
      </w:pPr>
      <w:r w:rsidRPr="003C7ABC">
        <w:rPr>
          <w:rFonts w:ascii="Arial" w:hAnsi="Arial" w:cs="Arial"/>
          <w:sz w:val="22"/>
          <w:szCs w:val="22"/>
          <w:lang w:val="en-CA"/>
        </w:rPr>
        <w:t xml:space="preserve">Follow the requirements, practices, and procedures put in place to prevent injuries. </w:t>
      </w:r>
    </w:p>
    <w:p w14:paraId="2A8E635C" w14:textId="35744D11" w:rsidR="00077A08" w:rsidRPr="003C7ABC" w:rsidRDefault="003C7ABC" w:rsidP="003C7ABC">
      <w:pPr>
        <w:pStyle w:val="ListParagraph"/>
        <w:numPr>
          <w:ilvl w:val="0"/>
          <w:numId w:val="12"/>
        </w:numPr>
        <w:rPr>
          <w:rFonts w:ascii="Arial" w:hAnsi="Arial" w:cs="Arial"/>
          <w:sz w:val="22"/>
          <w:szCs w:val="22"/>
        </w:rPr>
      </w:pPr>
      <w:r w:rsidRPr="003C7ABC">
        <w:rPr>
          <w:rFonts w:ascii="Arial" w:hAnsi="Arial" w:cs="Arial"/>
          <w:sz w:val="22"/>
          <w:szCs w:val="22"/>
          <w:lang w:val="en-CA"/>
        </w:rPr>
        <w:t>Participate in instruction and training sessions.</w:t>
      </w:r>
    </w:p>
    <w:p w14:paraId="33868AFA" w14:textId="77777777" w:rsidR="00077A08" w:rsidRPr="003C7ABC" w:rsidRDefault="00077A08" w:rsidP="00EE24A8">
      <w:pPr>
        <w:spacing w:after="0" w:line="240" w:lineRule="auto"/>
        <w:contextualSpacing/>
        <w:rPr>
          <w:rFonts w:ascii="Arial" w:hAnsi="Arial" w:cs="Arial"/>
        </w:rPr>
      </w:pPr>
    </w:p>
    <w:p w14:paraId="4B8E6865" w14:textId="2EDC2273" w:rsidR="00077A08" w:rsidRPr="003C7ABC" w:rsidRDefault="00226150" w:rsidP="00EE24A8">
      <w:pPr>
        <w:spacing w:after="0" w:line="240" w:lineRule="auto"/>
        <w:contextualSpacing/>
        <w:rPr>
          <w:rFonts w:ascii="Arial" w:hAnsi="Arial" w:cs="Arial"/>
          <w:b/>
        </w:rPr>
      </w:pPr>
      <w:r w:rsidRPr="003C7ABC">
        <w:rPr>
          <w:rFonts w:ascii="Arial" w:hAnsi="Arial" w:cs="Arial"/>
          <w:b/>
        </w:rPr>
        <w:t>OHS</w:t>
      </w:r>
      <w:r w:rsidR="00077A08" w:rsidRPr="003C7ABC">
        <w:rPr>
          <w:rFonts w:ascii="Arial" w:hAnsi="Arial" w:cs="Arial"/>
          <w:b/>
        </w:rPr>
        <w:t xml:space="preserve"> Committee</w:t>
      </w:r>
      <w:r w:rsidRPr="003C7ABC">
        <w:rPr>
          <w:rFonts w:ascii="Arial" w:hAnsi="Arial" w:cs="Arial"/>
          <w:b/>
        </w:rPr>
        <w:t xml:space="preserve">, WHS </w:t>
      </w:r>
      <w:r w:rsidR="007535B8" w:rsidRPr="003C7ABC">
        <w:rPr>
          <w:rFonts w:ascii="Arial" w:hAnsi="Arial" w:cs="Arial"/>
          <w:b/>
        </w:rPr>
        <w:t>R</w:t>
      </w:r>
      <w:r w:rsidRPr="003C7ABC">
        <w:rPr>
          <w:rFonts w:ascii="Arial" w:hAnsi="Arial" w:cs="Arial"/>
          <w:b/>
        </w:rPr>
        <w:t xml:space="preserve">epresentative or </w:t>
      </w:r>
      <w:r w:rsidR="007535B8" w:rsidRPr="003C7ABC">
        <w:rPr>
          <w:rFonts w:ascii="Arial" w:hAnsi="Arial" w:cs="Arial"/>
          <w:b/>
        </w:rPr>
        <w:t>D</w:t>
      </w:r>
      <w:r w:rsidRPr="003C7ABC">
        <w:rPr>
          <w:rFonts w:ascii="Arial" w:hAnsi="Arial" w:cs="Arial"/>
          <w:b/>
        </w:rPr>
        <w:t xml:space="preserve">esignate: </w:t>
      </w:r>
    </w:p>
    <w:p w14:paraId="3147C0C9" w14:textId="36A06D51" w:rsidR="00077A08" w:rsidRPr="003C7ABC" w:rsidRDefault="00077A08" w:rsidP="00EE24A8">
      <w:pPr>
        <w:pStyle w:val="ListParagraph"/>
        <w:numPr>
          <w:ilvl w:val="0"/>
          <w:numId w:val="14"/>
        </w:numPr>
        <w:rPr>
          <w:rFonts w:ascii="Arial" w:hAnsi="Arial" w:cs="Arial"/>
          <w:sz w:val="22"/>
          <w:szCs w:val="22"/>
        </w:rPr>
      </w:pPr>
      <w:r w:rsidRPr="003C7ABC">
        <w:rPr>
          <w:rFonts w:ascii="Arial" w:hAnsi="Arial" w:cs="Arial"/>
          <w:sz w:val="22"/>
          <w:szCs w:val="22"/>
        </w:rPr>
        <w:t xml:space="preserve">Participate in conducting </w:t>
      </w:r>
      <w:r w:rsidR="007F2A90" w:rsidRPr="003C7ABC">
        <w:rPr>
          <w:rFonts w:ascii="Arial" w:hAnsi="Arial" w:cs="Arial"/>
          <w:sz w:val="22"/>
          <w:szCs w:val="22"/>
        </w:rPr>
        <w:t>Hazard Assessments</w:t>
      </w:r>
    </w:p>
    <w:p w14:paraId="42FD951F" w14:textId="3987793E" w:rsidR="00077A08" w:rsidRPr="003C7ABC" w:rsidRDefault="00077A08" w:rsidP="00EE24A8">
      <w:pPr>
        <w:pStyle w:val="ListParagraph"/>
        <w:numPr>
          <w:ilvl w:val="0"/>
          <w:numId w:val="14"/>
        </w:numPr>
        <w:rPr>
          <w:rFonts w:ascii="Arial" w:hAnsi="Arial" w:cs="Arial"/>
          <w:sz w:val="22"/>
          <w:szCs w:val="22"/>
        </w:rPr>
      </w:pPr>
      <w:r w:rsidRPr="003C7ABC">
        <w:rPr>
          <w:rFonts w:ascii="Arial" w:hAnsi="Arial" w:cs="Arial"/>
          <w:sz w:val="22"/>
          <w:szCs w:val="22"/>
        </w:rPr>
        <w:t xml:space="preserve">Make recommendations and follow-up to ensure that corrective actions are </w:t>
      </w:r>
      <w:r w:rsidR="00F33F74" w:rsidRPr="003C7ABC">
        <w:rPr>
          <w:rFonts w:ascii="Arial" w:hAnsi="Arial" w:cs="Arial"/>
          <w:sz w:val="22"/>
          <w:szCs w:val="22"/>
        </w:rPr>
        <w:t>e</w:t>
      </w:r>
      <w:r w:rsidR="00CF5B8D" w:rsidRPr="003C7ABC">
        <w:rPr>
          <w:rFonts w:ascii="Arial" w:hAnsi="Arial" w:cs="Arial"/>
          <w:sz w:val="22"/>
          <w:szCs w:val="22"/>
        </w:rPr>
        <w:t>ffective</w:t>
      </w:r>
    </w:p>
    <w:p w14:paraId="154EA81F" w14:textId="77777777" w:rsidR="00C113A8" w:rsidRPr="003C7ABC" w:rsidRDefault="00C113A8" w:rsidP="00EE24A8">
      <w:pPr>
        <w:spacing w:after="0" w:line="240" w:lineRule="auto"/>
        <w:contextualSpacing/>
        <w:rPr>
          <w:rFonts w:ascii="Arial" w:hAnsi="Arial" w:cs="Arial"/>
        </w:rPr>
      </w:pPr>
    </w:p>
    <w:p w14:paraId="05946948" w14:textId="77777777" w:rsidR="00C113A8" w:rsidRPr="003C7ABC" w:rsidRDefault="00C113A8" w:rsidP="00EE24A8">
      <w:pPr>
        <w:spacing w:after="0" w:line="240" w:lineRule="auto"/>
        <w:contextualSpacing/>
        <w:rPr>
          <w:rFonts w:ascii="Arial" w:hAnsi="Arial" w:cs="Arial"/>
        </w:rPr>
      </w:pPr>
    </w:p>
    <w:p w14:paraId="2997B597" w14:textId="320F121A" w:rsidR="008260E0" w:rsidRPr="00C15A16" w:rsidRDefault="00EB5AA4" w:rsidP="00EE24A8">
      <w:pPr>
        <w:pStyle w:val="Heading1"/>
        <w:spacing w:before="0" w:line="240" w:lineRule="auto"/>
        <w:contextualSpacing/>
        <w:rPr>
          <w:rFonts w:cs="Arial"/>
          <w:szCs w:val="22"/>
        </w:rPr>
      </w:pPr>
      <w:r w:rsidRPr="00C15A16">
        <w:rPr>
          <w:rFonts w:cs="Arial"/>
          <w:szCs w:val="22"/>
        </w:rPr>
        <w:t>4.0</w:t>
      </w:r>
      <w:r w:rsidR="002D3275" w:rsidRPr="00C15A16">
        <w:rPr>
          <w:rFonts w:cs="Arial"/>
          <w:szCs w:val="22"/>
        </w:rPr>
        <w:tab/>
      </w:r>
      <w:r w:rsidR="008260E0" w:rsidRPr="00C15A16">
        <w:rPr>
          <w:rFonts w:cs="Arial"/>
          <w:szCs w:val="22"/>
        </w:rPr>
        <w:t>PROCEDURE</w:t>
      </w:r>
    </w:p>
    <w:p w14:paraId="73D9ECA9" w14:textId="77777777" w:rsidR="008853DB" w:rsidRPr="00C15A16" w:rsidRDefault="008853DB" w:rsidP="00EE24A8">
      <w:pPr>
        <w:spacing w:after="0" w:line="240" w:lineRule="auto"/>
        <w:contextualSpacing/>
        <w:rPr>
          <w:rFonts w:ascii="Arial" w:hAnsi="Arial" w:cs="Arial"/>
        </w:rPr>
      </w:pPr>
    </w:p>
    <w:p w14:paraId="5B2123B1" w14:textId="77777777" w:rsidR="00810851" w:rsidRPr="00C15A16" w:rsidRDefault="00810851" w:rsidP="00EE24A8">
      <w:pPr>
        <w:pStyle w:val="Heading2"/>
        <w:spacing w:before="0" w:line="240" w:lineRule="auto"/>
        <w:contextualSpacing/>
        <w:rPr>
          <w:szCs w:val="22"/>
        </w:rPr>
      </w:pPr>
      <w:r w:rsidRPr="00C15A16">
        <w:rPr>
          <w:szCs w:val="22"/>
        </w:rPr>
        <w:t>4.1 Hazard Identification</w:t>
      </w:r>
    </w:p>
    <w:p w14:paraId="21632886" w14:textId="77777777" w:rsidR="00810851" w:rsidRPr="00C15A16" w:rsidRDefault="00810851" w:rsidP="00E110BB">
      <w:pPr>
        <w:pStyle w:val="NormalWeb"/>
        <w:spacing w:before="0" w:beforeAutospacing="0" w:after="0" w:afterAutospacing="0"/>
        <w:contextualSpacing/>
        <w:rPr>
          <w:rFonts w:ascii="Arial" w:hAnsi="Arial" w:cs="Arial"/>
        </w:rPr>
      </w:pPr>
    </w:p>
    <w:p w14:paraId="741673BE" w14:textId="63E838D7" w:rsidR="00810851" w:rsidRDefault="00810851" w:rsidP="00E110BB">
      <w:pPr>
        <w:spacing w:after="0" w:line="240" w:lineRule="auto"/>
        <w:contextualSpacing/>
        <w:rPr>
          <w:rFonts w:ascii="Arial" w:hAnsi="Arial" w:cs="Arial"/>
        </w:rPr>
      </w:pPr>
      <w:r w:rsidRPr="00C15A16">
        <w:rPr>
          <w:rFonts w:ascii="Arial" w:hAnsi="Arial" w:cs="Arial"/>
          <w:color w:val="000000"/>
        </w:rPr>
        <w:t>Hazards exist on every worksite. Recognizing hazards is the first step in preventing illness, injury and property damage in the workplace.</w:t>
      </w:r>
      <w:r w:rsidR="00CD2548">
        <w:rPr>
          <w:rFonts w:ascii="Arial" w:hAnsi="Arial" w:cs="Arial"/>
          <w:color w:val="000000"/>
        </w:rPr>
        <w:t xml:space="preserve">  </w:t>
      </w:r>
      <w:r w:rsidR="003C7ABC">
        <w:rPr>
          <w:rFonts w:ascii="Arial" w:hAnsi="Arial" w:cs="Arial"/>
          <w:color w:val="000000"/>
        </w:rPr>
        <w:t>While identifying hazards</w:t>
      </w:r>
      <w:r w:rsidR="003C7ABC" w:rsidRPr="00E110BB">
        <w:rPr>
          <w:rFonts w:ascii="Arial" w:hAnsi="Arial" w:cs="Arial"/>
          <w:color w:val="000000"/>
        </w:rPr>
        <w:t xml:space="preserve">, </w:t>
      </w:r>
      <w:r w:rsidR="00CD2548">
        <w:rPr>
          <w:rFonts w:ascii="Arial" w:hAnsi="Arial" w:cs="Arial"/>
          <w:color w:val="000000"/>
        </w:rPr>
        <w:t xml:space="preserve">examine all </w:t>
      </w:r>
      <w:r w:rsidR="003C7ABC" w:rsidRPr="00E110BB">
        <w:rPr>
          <w:rFonts w:ascii="Arial" w:hAnsi="Arial" w:cs="Arial"/>
          <w:color w:val="000000"/>
        </w:rPr>
        <w:t>components</w:t>
      </w:r>
      <w:r w:rsidR="00CD2548">
        <w:rPr>
          <w:rFonts w:ascii="Arial" w:hAnsi="Arial" w:cs="Arial"/>
          <w:color w:val="000000"/>
        </w:rPr>
        <w:t xml:space="preserve"> of the workplace (</w:t>
      </w:r>
      <w:r w:rsidR="00CD2548" w:rsidRPr="00CD2548">
        <w:rPr>
          <w:rFonts w:ascii="Arial" w:hAnsi="Arial" w:cs="Arial"/>
          <w:i/>
          <w:color w:val="000000"/>
        </w:rPr>
        <w:t>People, Environment, Materials, and Equipment</w:t>
      </w:r>
      <w:r w:rsidR="00CD2548" w:rsidRPr="00E110BB">
        <w:rPr>
          <w:rFonts w:ascii="Arial" w:hAnsi="Arial" w:cs="Arial"/>
          <w:color w:val="000000"/>
        </w:rPr>
        <w:t>)</w:t>
      </w:r>
      <w:r w:rsidR="00CD2548">
        <w:rPr>
          <w:rFonts w:ascii="Arial" w:hAnsi="Arial" w:cs="Arial"/>
          <w:color w:val="000000"/>
        </w:rPr>
        <w:t xml:space="preserve"> </w:t>
      </w:r>
      <w:r w:rsidR="003C7ABC" w:rsidRPr="00E110BB">
        <w:rPr>
          <w:rFonts w:ascii="Arial" w:hAnsi="Arial" w:cs="Arial"/>
          <w:color w:val="000000"/>
        </w:rPr>
        <w:t xml:space="preserve">to identify what risks are present. It is important to </w:t>
      </w:r>
      <w:r w:rsidR="003C7ABC">
        <w:rPr>
          <w:rFonts w:ascii="Arial" w:hAnsi="Arial" w:cs="Arial"/>
          <w:color w:val="000000"/>
        </w:rPr>
        <w:t>look for both present and potential hazards</w:t>
      </w:r>
      <w:r w:rsidR="003C7ABC" w:rsidRPr="00E110BB">
        <w:rPr>
          <w:rFonts w:ascii="Arial" w:hAnsi="Arial" w:cs="Arial"/>
          <w:color w:val="000000"/>
        </w:rPr>
        <w:t>.</w:t>
      </w:r>
      <w:r w:rsidR="00CD2548">
        <w:rPr>
          <w:rFonts w:ascii="Arial" w:hAnsi="Arial" w:cs="Arial"/>
          <w:color w:val="000000"/>
        </w:rPr>
        <w:t xml:space="preserve">  </w:t>
      </w:r>
      <w:r w:rsidRPr="00C15A16">
        <w:rPr>
          <w:rFonts w:ascii="Arial" w:hAnsi="Arial" w:cs="Arial"/>
          <w:b/>
          <w:color w:val="FF0000"/>
        </w:rPr>
        <w:t>ABC Company</w:t>
      </w:r>
      <w:r w:rsidRPr="00C15A16">
        <w:rPr>
          <w:rFonts w:ascii="Arial" w:hAnsi="Arial" w:cs="Arial"/>
          <w:color w:val="FF0000"/>
        </w:rPr>
        <w:t xml:space="preserve"> </w:t>
      </w:r>
      <w:r w:rsidRPr="00C15A16">
        <w:rPr>
          <w:rFonts w:ascii="Arial" w:hAnsi="Arial" w:cs="Arial"/>
        </w:rPr>
        <w:t>will identify hazard through the following methods:</w:t>
      </w:r>
    </w:p>
    <w:p w14:paraId="1EA1D52F" w14:textId="77777777" w:rsidR="00EE24A8" w:rsidRPr="00C15A16" w:rsidRDefault="00EE24A8" w:rsidP="00E110BB">
      <w:pPr>
        <w:spacing w:after="0" w:line="240" w:lineRule="auto"/>
        <w:contextualSpacing/>
        <w:rPr>
          <w:rFonts w:ascii="Arial" w:hAnsi="Arial" w:cs="Arial"/>
        </w:rPr>
      </w:pPr>
    </w:p>
    <w:p w14:paraId="27057E6C" w14:textId="77777777" w:rsidR="00810851" w:rsidRPr="00C15A16" w:rsidRDefault="00810851" w:rsidP="00E110BB">
      <w:pPr>
        <w:pStyle w:val="NormalWeb"/>
        <w:spacing w:before="0" w:beforeAutospacing="0" w:after="0" w:afterAutospacing="0"/>
        <w:contextualSpacing/>
        <w:rPr>
          <w:rFonts w:ascii="Arial" w:hAnsi="Arial" w:cs="Arial"/>
        </w:rPr>
      </w:pPr>
      <w:r w:rsidRPr="00C15A16">
        <w:rPr>
          <w:rFonts w:ascii="Arial" w:hAnsi="Arial" w:cs="Arial"/>
          <w:b/>
        </w:rPr>
        <w:t>Workplace Inspections</w:t>
      </w:r>
      <w:r w:rsidRPr="00C15A16">
        <w:rPr>
          <w:rFonts w:ascii="Arial" w:hAnsi="Arial" w:cs="Arial"/>
        </w:rPr>
        <w:t xml:space="preserve">: Regular inspections will be conducted to identify physical, chemical, biological, ergonomic, and psychosocial hazards.  See the </w:t>
      </w:r>
      <w:r w:rsidRPr="00C15A16">
        <w:rPr>
          <w:rFonts w:ascii="Arial" w:hAnsi="Arial" w:cs="Arial"/>
          <w:i/>
        </w:rPr>
        <w:t>Workplace Inspections Procedure</w:t>
      </w:r>
      <w:r w:rsidRPr="00C15A16">
        <w:rPr>
          <w:rFonts w:ascii="Arial" w:hAnsi="Arial" w:cs="Arial"/>
        </w:rPr>
        <w:t xml:space="preserve"> for more details. </w:t>
      </w:r>
    </w:p>
    <w:p w14:paraId="18CFBC92" w14:textId="77777777" w:rsidR="00810851" w:rsidRPr="00C15A16" w:rsidRDefault="00810851" w:rsidP="00E110BB">
      <w:pPr>
        <w:pStyle w:val="NormalWeb"/>
        <w:spacing w:before="0" w:beforeAutospacing="0" w:after="0" w:afterAutospacing="0"/>
        <w:ind w:left="720"/>
        <w:contextualSpacing/>
        <w:rPr>
          <w:rFonts w:ascii="Arial" w:hAnsi="Arial" w:cs="Arial"/>
        </w:rPr>
      </w:pPr>
    </w:p>
    <w:p w14:paraId="7481DD84" w14:textId="77777777" w:rsidR="00810851" w:rsidRPr="00C15A16" w:rsidRDefault="00810851" w:rsidP="00E110BB">
      <w:pPr>
        <w:pStyle w:val="NormalWeb"/>
        <w:spacing w:before="0" w:beforeAutospacing="0" w:after="0" w:afterAutospacing="0"/>
        <w:contextualSpacing/>
        <w:rPr>
          <w:rFonts w:ascii="Arial" w:hAnsi="Arial" w:cs="Arial"/>
        </w:rPr>
      </w:pPr>
      <w:r w:rsidRPr="00C15A16">
        <w:rPr>
          <w:rFonts w:ascii="Arial" w:hAnsi="Arial" w:cs="Arial"/>
          <w:b/>
        </w:rPr>
        <w:t>Employee Reporting</w:t>
      </w:r>
      <w:r w:rsidRPr="00C15A16">
        <w:rPr>
          <w:rFonts w:ascii="Arial" w:hAnsi="Arial" w:cs="Arial"/>
        </w:rPr>
        <w:t xml:space="preserve">: Employees are encouraged to report any hazards they encounter through the </w:t>
      </w:r>
      <w:r w:rsidRPr="00C15A16">
        <w:rPr>
          <w:rFonts w:ascii="Arial" w:hAnsi="Arial" w:cs="Arial"/>
          <w:b/>
          <w:color w:val="FF0000"/>
        </w:rPr>
        <w:t>ABC Company’s</w:t>
      </w:r>
      <w:r w:rsidRPr="00C15A16">
        <w:rPr>
          <w:rFonts w:ascii="Arial" w:hAnsi="Arial" w:cs="Arial"/>
          <w:color w:val="FF0000"/>
        </w:rPr>
        <w:t xml:space="preserve"> </w:t>
      </w:r>
      <w:r w:rsidRPr="00C15A16">
        <w:rPr>
          <w:rFonts w:ascii="Arial" w:hAnsi="Arial" w:cs="Arial"/>
        </w:rPr>
        <w:t>hazard reporting system (forms, email, or verbal communication).</w:t>
      </w:r>
    </w:p>
    <w:p w14:paraId="351BFECD" w14:textId="77777777" w:rsidR="00810851" w:rsidRPr="00C15A16" w:rsidRDefault="00810851" w:rsidP="00E110BB">
      <w:pPr>
        <w:pStyle w:val="NormalWeb"/>
        <w:spacing w:before="0" w:beforeAutospacing="0" w:after="0" w:afterAutospacing="0"/>
        <w:contextualSpacing/>
        <w:rPr>
          <w:rFonts w:ascii="Arial" w:hAnsi="Arial" w:cs="Arial"/>
        </w:rPr>
      </w:pPr>
    </w:p>
    <w:p w14:paraId="0E0ABD0B" w14:textId="2BB06F88" w:rsidR="00810851" w:rsidRPr="00E110BB" w:rsidRDefault="00810851" w:rsidP="00E110BB">
      <w:pPr>
        <w:spacing w:after="0" w:line="240" w:lineRule="auto"/>
        <w:contextualSpacing/>
        <w:outlineLvl w:val="0"/>
        <w:rPr>
          <w:rFonts w:ascii="Arial" w:hAnsi="Arial" w:cs="Arial"/>
          <w:color w:val="000000"/>
          <w:u w:val="single"/>
        </w:rPr>
      </w:pPr>
      <w:r w:rsidRPr="00E110BB">
        <w:rPr>
          <w:rFonts w:ascii="Arial" w:hAnsi="Arial" w:cs="Arial"/>
          <w:b/>
        </w:rPr>
        <w:t>Hazard Assessments</w:t>
      </w:r>
      <w:r w:rsidRPr="00E110BB">
        <w:rPr>
          <w:rFonts w:ascii="Arial" w:hAnsi="Arial" w:cs="Arial"/>
        </w:rPr>
        <w:t>:</w:t>
      </w:r>
      <w:bookmarkStart w:id="0" w:name="_Hlk151714197"/>
      <w:r w:rsidRPr="00E110BB">
        <w:rPr>
          <w:rFonts w:ascii="Arial" w:hAnsi="Arial" w:cs="Arial"/>
          <w:bCs/>
          <w:iCs/>
          <w:lang w:val="en-GB"/>
        </w:rPr>
        <w:t xml:space="preserve"> A hazard assessment is a</w:t>
      </w:r>
      <w:r w:rsidRPr="00E110BB">
        <w:rPr>
          <w:rFonts w:ascii="Arial" w:hAnsi="Arial" w:cs="Arial"/>
        </w:rPr>
        <w:t xml:space="preserve"> thorough assessment of the workplace or a specific task. </w:t>
      </w:r>
      <w:bookmarkEnd w:id="0"/>
      <w:r w:rsidRPr="00E110BB">
        <w:rPr>
          <w:rFonts w:ascii="Arial" w:hAnsi="Arial" w:cs="Arial"/>
          <w:lang w:val="en-GB"/>
        </w:rPr>
        <w:t>The purpose is to identify actual and potential hazards in the workplace, with the intent to first eliminate or minimize the hazard</w:t>
      </w:r>
      <w:r w:rsidRPr="00E110BB">
        <w:rPr>
          <w:rFonts w:ascii="Arial" w:hAnsi="Arial" w:cs="Arial"/>
          <w:color w:val="000000"/>
        </w:rPr>
        <w:t>.</w:t>
      </w:r>
    </w:p>
    <w:p w14:paraId="4D02F5CF" w14:textId="77777777" w:rsidR="00810851" w:rsidRPr="00E110BB" w:rsidRDefault="00810851" w:rsidP="00E110BB">
      <w:pPr>
        <w:spacing w:after="0" w:line="240" w:lineRule="auto"/>
        <w:contextualSpacing/>
        <w:rPr>
          <w:rFonts w:ascii="Arial" w:hAnsi="Arial" w:cs="Arial"/>
          <w:color w:val="000000"/>
        </w:rPr>
      </w:pPr>
    </w:p>
    <w:p w14:paraId="3984DDB2" w14:textId="77777777" w:rsidR="00810851" w:rsidRPr="00E110BB" w:rsidRDefault="00810851" w:rsidP="00E110BB">
      <w:pPr>
        <w:spacing w:after="0" w:line="240" w:lineRule="auto"/>
        <w:contextualSpacing/>
        <w:rPr>
          <w:rFonts w:ascii="Arial" w:hAnsi="Arial" w:cs="Arial"/>
          <w:color w:val="000000"/>
        </w:rPr>
      </w:pPr>
      <w:r w:rsidRPr="00E110BB">
        <w:rPr>
          <w:rFonts w:ascii="Arial" w:hAnsi="Arial" w:cs="Arial"/>
          <w:b/>
        </w:rPr>
        <w:t>Pre-Job Hazard Assessment</w:t>
      </w:r>
      <w:r w:rsidRPr="00E110BB">
        <w:rPr>
          <w:rFonts w:ascii="Arial" w:hAnsi="Arial" w:cs="Arial"/>
        </w:rPr>
        <w:t xml:space="preserve">: </w:t>
      </w:r>
      <w:r w:rsidRPr="00E110BB">
        <w:rPr>
          <w:rFonts w:ascii="Arial" w:hAnsi="Arial" w:cs="Arial"/>
          <w:color w:val="000000"/>
        </w:rPr>
        <w:t>Pre-job hazard assessments will be completed by a supervisor, with the help of workers, prior to the start of work. To ensure the safety of workers, all identified controls will be implemented prior to commencing the job.</w:t>
      </w:r>
    </w:p>
    <w:p w14:paraId="3939D533" w14:textId="77777777" w:rsidR="00810851" w:rsidRPr="00E110BB" w:rsidRDefault="00810851" w:rsidP="00E110BB">
      <w:pPr>
        <w:spacing w:after="0" w:line="240" w:lineRule="auto"/>
        <w:ind w:firstLine="720"/>
        <w:contextualSpacing/>
        <w:rPr>
          <w:rFonts w:ascii="Arial" w:hAnsi="Arial" w:cs="Arial"/>
          <w:color w:val="000000"/>
        </w:rPr>
      </w:pPr>
    </w:p>
    <w:p w14:paraId="0F36F337" w14:textId="0FB574CC" w:rsidR="00810851" w:rsidRPr="00E110BB" w:rsidRDefault="00810851" w:rsidP="00E110BB">
      <w:pPr>
        <w:pStyle w:val="BodyT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b w:val="0"/>
          <w:bCs w:val="0"/>
          <w:color w:val="000000"/>
          <w:sz w:val="22"/>
          <w:szCs w:val="22"/>
        </w:rPr>
      </w:pPr>
      <w:r w:rsidRPr="00E110BB">
        <w:rPr>
          <w:rFonts w:ascii="Arial" w:hAnsi="Arial" w:cs="Arial"/>
          <w:b w:val="0"/>
          <w:bCs w:val="0"/>
          <w:color w:val="000000"/>
          <w:sz w:val="22"/>
          <w:szCs w:val="22"/>
        </w:rPr>
        <w:t xml:space="preserve">  </w:t>
      </w:r>
    </w:p>
    <w:p w14:paraId="29C95489" w14:textId="77777777" w:rsidR="00EE24A8" w:rsidRPr="00E110BB" w:rsidRDefault="00EE24A8" w:rsidP="00EE24A8">
      <w:pPr>
        <w:pStyle w:val="Heading2"/>
        <w:rPr>
          <w:szCs w:val="22"/>
        </w:rPr>
      </w:pPr>
      <w:r w:rsidRPr="00E110BB">
        <w:rPr>
          <w:szCs w:val="22"/>
        </w:rPr>
        <w:t>4.2 Hazard Evaluation</w:t>
      </w:r>
    </w:p>
    <w:p w14:paraId="2BBCC877" w14:textId="77777777" w:rsidR="00EE24A8" w:rsidRPr="00737BA1" w:rsidRDefault="00EE24A8" w:rsidP="00EE24A8">
      <w:pPr>
        <w:pStyle w:val="BodyText3"/>
        <w:spacing w:after="0"/>
        <w:contextualSpacing/>
        <w:rPr>
          <w:rFonts w:ascii="Arial" w:hAnsi="Arial" w:cs="Arial"/>
          <w:sz w:val="22"/>
          <w:szCs w:val="22"/>
        </w:rPr>
      </w:pPr>
    </w:p>
    <w:p w14:paraId="046335A8" w14:textId="77777777" w:rsidR="00EE24A8" w:rsidRPr="00737BA1" w:rsidRDefault="00EE24A8" w:rsidP="00EE24A8">
      <w:pPr>
        <w:pStyle w:val="BodyText3"/>
        <w:spacing w:after="0"/>
        <w:contextualSpacing/>
        <w:rPr>
          <w:rFonts w:ascii="Arial" w:hAnsi="Arial" w:cs="Arial"/>
          <w:sz w:val="22"/>
          <w:szCs w:val="22"/>
        </w:rPr>
      </w:pPr>
      <w:r w:rsidRPr="00737BA1">
        <w:rPr>
          <w:rFonts w:ascii="Arial" w:hAnsi="Arial" w:cs="Arial"/>
          <w:sz w:val="22"/>
          <w:szCs w:val="22"/>
        </w:rPr>
        <w:t>Once hazards have been recognized, the potential loss to people, equipment, materials and the environment must be assessed.  The main factors to be considered when evaluating potential risk include severity of the risk, probability of the hazard resulting in injury, and the frequency of worker exposure.</w:t>
      </w:r>
    </w:p>
    <w:p w14:paraId="6D0E18E3" w14:textId="77777777" w:rsidR="00EE24A8" w:rsidRPr="00737BA1" w:rsidRDefault="00EE24A8" w:rsidP="00EE24A8">
      <w:pPr>
        <w:pStyle w:val="NormalWeb"/>
        <w:spacing w:before="0" w:beforeAutospacing="0" w:after="0" w:afterAutospacing="0"/>
        <w:contextualSpacing/>
        <w:rPr>
          <w:rFonts w:ascii="Arial" w:hAnsi="Arial" w:cs="Arial"/>
        </w:rPr>
      </w:pPr>
    </w:p>
    <w:p w14:paraId="50DDB8C5" w14:textId="77777777" w:rsidR="00EE24A8" w:rsidRDefault="00EE24A8" w:rsidP="00EE24A8">
      <w:pPr>
        <w:pStyle w:val="NormalWeb"/>
        <w:numPr>
          <w:ilvl w:val="0"/>
          <w:numId w:val="16"/>
        </w:numPr>
        <w:spacing w:before="0" w:beforeAutospacing="0" w:after="0" w:afterAutospacing="0"/>
        <w:contextualSpacing/>
        <w:rPr>
          <w:rFonts w:ascii="Arial" w:hAnsi="Arial" w:cs="Arial"/>
        </w:rPr>
      </w:pPr>
      <w:r w:rsidRPr="00737BA1">
        <w:rPr>
          <w:rFonts w:ascii="Arial" w:hAnsi="Arial" w:cs="Arial"/>
          <w:b/>
        </w:rPr>
        <w:t>Determine Risk Level:</w:t>
      </w:r>
      <w:r w:rsidRPr="00737BA1">
        <w:rPr>
          <w:rFonts w:ascii="Arial" w:hAnsi="Arial" w:cs="Arial"/>
        </w:rPr>
        <w:t xml:space="preserve"> Once hazards are identified, assess the risk by evaluating the likelihood of occurrence and the severity of potential consequences. Use a risk matrix to categorize risks:</w:t>
      </w:r>
    </w:p>
    <w:p w14:paraId="65064497" w14:textId="77777777" w:rsidR="00EE24A8" w:rsidRPr="00737BA1" w:rsidRDefault="00EE24A8" w:rsidP="00EE24A8">
      <w:pPr>
        <w:pStyle w:val="NormalWeb"/>
        <w:spacing w:before="0" w:beforeAutospacing="0" w:after="0" w:afterAutospacing="0"/>
        <w:ind w:left="720"/>
        <w:contextualSpacing/>
        <w:rPr>
          <w:rFonts w:ascii="Arial" w:hAnsi="Arial" w:cs="Arial"/>
        </w:rPr>
      </w:pPr>
    </w:p>
    <w:p w14:paraId="3C824BB1" w14:textId="77777777" w:rsidR="00EE24A8" w:rsidRDefault="00EE24A8" w:rsidP="00EE24A8">
      <w:pPr>
        <w:pStyle w:val="NormalWeb"/>
        <w:numPr>
          <w:ilvl w:val="1"/>
          <w:numId w:val="16"/>
        </w:numPr>
        <w:spacing w:before="0" w:beforeAutospacing="0" w:after="0" w:afterAutospacing="0"/>
        <w:contextualSpacing/>
        <w:rPr>
          <w:rFonts w:ascii="Arial" w:hAnsi="Arial" w:cs="Arial"/>
        </w:rPr>
      </w:pPr>
      <w:r w:rsidRPr="00737BA1">
        <w:rPr>
          <w:rFonts w:ascii="Arial" w:hAnsi="Arial" w:cs="Arial"/>
          <w:u w:val="single"/>
        </w:rPr>
        <w:t>Low Risk</w:t>
      </w:r>
      <w:r w:rsidRPr="00737BA1">
        <w:rPr>
          <w:rFonts w:ascii="Arial" w:hAnsi="Arial" w:cs="Arial"/>
        </w:rPr>
        <w:t>: Minor injuries or insignificant damage (e.g., slips and trips with minimal consequences).</w:t>
      </w:r>
    </w:p>
    <w:p w14:paraId="6D9EA249" w14:textId="77777777" w:rsidR="00EE24A8" w:rsidRPr="00737BA1" w:rsidRDefault="00EE24A8" w:rsidP="00EE24A8">
      <w:pPr>
        <w:pStyle w:val="NormalWeb"/>
        <w:spacing w:before="0" w:beforeAutospacing="0" w:after="0" w:afterAutospacing="0"/>
        <w:ind w:left="1440"/>
        <w:contextualSpacing/>
        <w:rPr>
          <w:rFonts w:ascii="Arial" w:hAnsi="Arial" w:cs="Arial"/>
        </w:rPr>
      </w:pPr>
    </w:p>
    <w:p w14:paraId="79C4B451" w14:textId="77777777" w:rsidR="00EE24A8" w:rsidRDefault="00EE24A8" w:rsidP="00EE24A8">
      <w:pPr>
        <w:pStyle w:val="NormalWeb"/>
        <w:numPr>
          <w:ilvl w:val="1"/>
          <w:numId w:val="16"/>
        </w:numPr>
        <w:spacing w:before="0" w:beforeAutospacing="0" w:after="0" w:afterAutospacing="0"/>
        <w:contextualSpacing/>
        <w:rPr>
          <w:rFonts w:ascii="Arial" w:hAnsi="Arial" w:cs="Arial"/>
        </w:rPr>
      </w:pPr>
      <w:r w:rsidRPr="00737BA1">
        <w:rPr>
          <w:rFonts w:ascii="Arial" w:hAnsi="Arial" w:cs="Arial"/>
          <w:u w:val="single"/>
        </w:rPr>
        <w:lastRenderedPageBreak/>
        <w:t>Medium Risk</w:t>
      </w:r>
      <w:r w:rsidRPr="00737BA1">
        <w:rPr>
          <w:rFonts w:ascii="Arial" w:hAnsi="Arial" w:cs="Arial"/>
        </w:rPr>
        <w:t>: Moderate injury or damage (e.g., chemical burns, falls from low height).</w:t>
      </w:r>
    </w:p>
    <w:p w14:paraId="0A46738D" w14:textId="77777777" w:rsidR="00EE24A8" w:rsidRPr="00737BA1" w:rsidRDefault="00EE24A8" w:rsidP="00EE24A8">
      <w:pPr>
        <w:pStyle w:val="NormalWeb"/>
        <w:spacing w:before="0" w:beforeAutospacing="0" w:after="0" w:afterAutospacing="0"/>
        <w:contextualSpacing/>
        <w:rPr>
          <w:rFonts w:ascii="Arial" w:hAnsi="Arial" w:cs="Arial"/>
        </w:rPr>
      </w:pPr>
    </w:p>
    <w:p w14:paraId="4BCB9FE5" w14:textId="77777777" w:rsidR="00EE24A8" w:rsidRPr="00737BA1" w:rsidRDefault="00EE24A8" w:rsidP="00EE24A8">
      <w:pPr>
        <w:pStyle w:val="NormalWeb"/>
        <w:numPr>
          <w:ilvl w:val="1"/>
          <w:numId w:val="16"/>
        </w:numPr>
        <w:spacing w:before="0" w:beforeAutospacing="0" w:after="0" w:afterAutospacing="0"/>
        <w:contextualSpacing/>
        <w:rPr>
          <w:rFonts w:ascii="Arial" w:hAnsi="Arial" w:cs="Arial"/>
        </w:rPr>
      </w:pPr>
      <w:r w:rsidRPr="00737BA1">
        <w:rPr>
          <w:rFonts w:ascii="Arial" w:hAnsi="Arial" w:cs="Arial"/>
          <w:u w:val="single"/>
        </w:rPr>
        <w:t>High Risk</w:t>
      </w:r>
      <w:r w:rsidRPr="00737BA1">
        <w:rPr>
          <w:rFonts w:ascii="Arial" w:hAnsi="Arial" w:cs="Arial"/>
        </w:rPr>
        <w:t>: Serious injury or death (e.g., machine entanglement, exposure to toxic chemicals).</w:t>
      </w:r>
    </w:p>
    <w:p w14:paraId="5DC1EC75" w14:textId="77777777" w:rsidR="00EE24A8" w:rsidRPr="00737BA1" w:rsidRDefault="00EE24A8" w:rsidP="00EE24A8">
      <w:pPr>
        <w:pStyle w:val="NormalWeb"/>
        <w:spacing w:before="0" w:beforeAutospacing="0" w:after="0" w:afterAutospacing="0"/>
        <w:ind w:left="720"/>
        <w:contextualSpacing/>
        <w:rPr>
          <w:rFonts w:ascii="Arial" w:hAnsi="Arial" w:cs="Arial"/>
        </w:rPr>
      </w:pPr>
    </w:p>
    <w:p w14:paraId="73991D4B" w14:textId="77777777" w:rsidR="00EE24A8" w:rsidRPr="00737BA1" w:rsidRDefault="00EE24A8" w:rsidP="00EE24A8">
      <w:pPr>
        <w:pStyle w:val="NormalWeb"/>
        <w:numPr>
          <w:ilvl w:val="0"/>
          <w:numId w:val="16"/>
        </w:numPr>
        <w:spacing w:before="0" w:beforeAutospacing="0" w:after="0" w:afterAutospacing="0"/>
        <w:contextualSpacing/>
        <w:rPr>
          <w:rFonts w:ascii="Arial" w:hAnsi="Arial" w:cs="Arial"/>
        </w:rPr>
      </w:pPr>
      <w:r w:rsidRPr="00737BA1">
        <w:rPr>
          <w:rFonts w:ascii="Arial" w:hAnsi="Arial" w:cs="Arial"/>
          <w:b/>
        </w:rPr>
        <w:t>Evaluate Controls:</w:t>
      </w:r>
      <w:r w:rsidRPr="00737BA1">
        <w:rPr>
          <w:rFonts w:ascii="Arial" w:hAnsi="Arial" w:cs="Arial"/>
        </w:rPr>
        <w:t xml:space="preserve"> Identify any existing control measures already in place to mitigate identified risks (e.g., PPE, machine guards, ventilation systems).</w:t>
      </w:r>
    </w:p>
    <w:p w14:paraId="5405A973" w14:textId="77777777" w:rsidR="00EE24A8" w:rsidRPr="00737BA1" w:rsidRDefault="00EE24A8" w:rsidP="00EE24A8">
      <w:pPr>
        <w:pStyle w:val="NormalWeb"/>
        <w:spacing w:before="0" w:beforeAutospacing="0" w:after="0" w:afterAutospacing="0"/>
        <w:ind w:left="720"/>
        <w:contextualSpacing/>
        <w:rPr>
          <w:rFonts w:ascii="Arial" w:hAnsi="Arial" w:cs="Arial"/>
        </w:rPr>
      </w:pPr>
    </w:p>
    <w:p w14:paraId="78428D7F" w14:textId="77777777" w:rsidR="00EE24A8" w:rsidRPr="00737BA1" w:rsidRDefault="00EE24A8" w:rsidP="00EE24A8">
      <w:pPr>
        <w:pStyle w:val="NormalWeb"/>
        <w:numPr>
          <w:ilvl w:val="0"/>
          <w:numId w:val="16"/>
        </w:numPr>
        <w:spacing w:before="0" w:beforeAutospacing="0" w:after="0" w:afterAutospacing="0"/>
        <w:contextualSpacing/>
        <w:rPr>
          <w:rFonts w:ascii="Arial" w:hAnsi="Arial" w:cs="Arial"/>
        </w:rPr>
      </w:pPr>
      <w:r w:rsidRPr="00737BA1">
        <w:rPr>
          <w:rFonts w:ascii="Arial" w:hAnsi="Arial" w:cs="Arial"/>
          <w:b/>
        </w:rPr>
        <w:t>Risk Prioritization:</w:t>
      </w:r>
      <w:r w:rsidRPr="00737BA1">
        <w:rPr>
          <w:rFonts w:ascii="Arial" w:hAnsi="Arial" w:cs="Arial"/>
        </w:rPr>
        <w:t xml:space="preserve"> Prioritize the identified risks based on their severity and likelihood. High and medium risks will be addressed first, while low risks will be monitored.</w:t>
      </w:r>
    </w:p>
    <w:p w14:paraId="2C3B307B" w14:textId="77777777" w:rsidR="00EE24A8" w:rsidRDefault="00EE24A8" w:rsidP="00EE24A8">
      <w:pPr>
        <w:pStyle w:val="NormalWeb"/>
        <w:spacing w:before="0" w:beforeAutospacing="0" w:after="0" w:afterAutospacing="0"/>
        <w:contextualSpacing/>
        <w:rPr>
          <w:rFonts w:ascii="Arial" w:hAnsi="Arial" w:cs="Arial"/>
        </w:rPr>
      </w:pPr>
    </w:p>
    <w:p w14:paraId="2C6843A1" w14:textId="77777777" w:rsidR="00EE24A8" w:rsidRDefault="00EE24A8" w:rsidP="00EE24A8">
      <w:pPr>
        <w:spacing w:after="0" w:line="240" w:lineRule="auto"/>
        <w:contextualSpacing/>
        <w:rPr>
          <w:rFonts w:ascii="Arial" w:hAnsi="Arial" w:cs="Arial"/>
        </w:rPr>
      </w:pPr>
    </w:p>
    <w:p w14:paraId="56A3C386" w14:textId="1ED9516B" w:rsidR="00EE24A8" w:rsidRDefault="00EE24A8" w:rsidP="00EE24A8">
      <w:pPr>
        <w:spacing w:after="0" w:line="240" w:lineRule="auto"/>
        <w:contextualSpacing/>
        <w:rPr>
          <w:rFonts w:ascii="Arial" w:hAnsi="Arial" w:cs="Arial"/>
        </w:rPr>
      </w:pPr>
      <w:r w:rsidRPr="00737BA1">
        <w:rPr>
          <w:rFonts w:ascii="Arial" w:hAnsi="Arial" w:cs="Arial"/>
        </w:rPr>
        <w:t xml:space="preserve">Use the Risk </w:t>
      </w:r>
      <w:r>
        <w:rPr>
          <w:rFonts w:ascii="Arial" w:hAnsi="Arial" w:cs="Arial"/>
        </w:rPr>
        <w:t>Evaluation</w:t>
      </w:r>
      <w:r w:rsidRPr="00737BA1">
        <w:rPr>
          <w:rFonts w:ascii="Arial" w:hAnsi="Arial" w:cs="Arial"/>
        </w:rPr>
        <w:t xml:space="preserve"> Table</w:t>
      </w:r>
      <w:r>
        <w:rPr>
          <w:rFonts w:ascii="Arial" w:hAnsi="Arial" w:cs="Arial"/>
        </w:rPr>
        <w:t xml:space="preserve"> </w:t>
      </w:r>
      <w:r w:rsidRPr="00737BA1">
        <w:rPr>
          <w:rFonts w:ascii="Arial" w:hAnsi="Arial" w:cs="Arial"/>
        </w:rPr>
        <w:t>to determine the level of risk and assign a priority level.</w:t>
      </w:r>
    </w:p>
    <w:p w14:paraId="6390D09B" w14:textId="7AC4AE8D" w:rsidR="00EE24A8" w:rsidRDefault="00EE24A8" w:rsidP="00EE24A8">
      <w:pPr>
        <w:spacing w:after="0" w:line="240" w:lineRule="auto"/>
        <w:contextualSpacing/>
        <w:rPr>
          <w:rFonts w:ascii="Arial" w:hAnsi="Arial" w:cs="Arial"/>
        </w:rPr>
      </w:pPr>
    </w:p>
    <w:p w14:paraId="2E8BE46D" w14:textId="77777777" w:rsidR="00EE24A8" w:rsidRDefault="00EE24A8" w:rsidP="00EE24A8">
      <w:pPr>
        <w:spacing w:after="0" w:line="240" w:lineRule="auto"/>
        <w:contextualSpacing/>
        <w:rPr>
          <w:rFonts w:ascii="Arial" w:hAnsi="Arial" w:cs="Arial"/>
        </w:rPr>
      </w:pPr>
    </w:p>
    <w:tbl>
      <w:tblPr>
        <w:tblStyle w:val="TableGrid"/>
        <w:tblpPr w:leftFromText="180" w:rightFromText="180" w:vertAnchor="text" w:horzAnchor="margin" w:tblpXSpec="center" w:tblpY="93"/>
        <w:tblW w:w="5000" w:type="pct"/>
        <w:tblLook w:val="04A0" w:firstRow="1" w:lastRow="0" w:firstColumn="1" w:lastColumn="0" w:noHBand="0" w:noVBand="1"/>
        <w:tblCaption w:val="Use this table to find the risk level of a hazard"/>
        <w:tblDescription w:val="Risk level is determined by the frequency and severity of a hazard."/>
      </w:tblPr>
      <w:tblGrid>
        <w:gridCol w:w="702"/>
        <w:gridCol w:w="2028"/>
        <w:gridCol w:w="1637"/>
        <w:gridCol w:w="1637"/>
        <w:gridCol w:w="1637"/>
        <w:gridCol w:w="1714"/>
      </w:tblGrid>
      <w:tr w:rsidR="00EE24A8" w:rsidRPr="00154C76" w14:paraId="691A95E4" w14:textId="77777777" w:rsidTr="004F2C9B">
        <w:trPr>
          <w:cantSplit/>
          <w:trHeight w:val="397"/>
          <w:tblHeader/>
        </w:trPr>
        <w:tc>
          <w:tcPr>
            <w:tcW w:w="375" w:type="pct"/>
            <w:tcBorders>
              <w:top w:val="nil"/>
              <w:left w:val="nil"/>
              <w:bottom w:val="nil"/>
              <w:right w:val="nil"/>
            </w:tcBorders>
          </w:tcPr>
          <w:p w14:paraId="459FBDD9" w14:textId="77777777" w:rsidR="00EE24A8" w:rsidRPr="00154C76" w:rsidRDefault="00EE24A8" w:rsidP="00EE24A8">
            <w:pPr>
              <w:contextualSpacing/>
              <w:jc w:val="center"/>
              <w:rPr>
                <w:rFonts w:ascii="Arial" w:hAnsi="Arial" w:cs="Arial"/>
                <w:b/>
                <w:sz w:val="20"/>
              </w:rPr>
            </w:pPr>
          </w:p>
        </w:tc>
        <w:tc>
          <w:tcPr>
            <w:tcW w:w="1084" w:type="pct"/>
            <w:tcBorders>
              <w:top w:val="nil"/>
              <w:left w:val="nil"/>
              <w:bottom w:val="nil"/>
              <w:right w:val="single" w:sz="4" w:space="0" w:color="auto"/>
            </w:tcBorders>
            <w:vAlign w:val="center"/>
          </w:tcPr>
          <w:p w14:paraId="1C430B1F" w14:textId="77777777" w:rsidR="00EE24A8" w:rsidRPr="00154C76" w:rsidRDefault="00EE24A8" w:rsidP="00EE24A8">
            <w:pPr>
              <w:contextualSpacing/>
              <w:jc w:val="center"/>
              <w:rPr>
                <w:rFonts w:ascii="Arial" w:hAnsi="Arial" w:cs="Arial"/>
                <w:b/>
                <w:sz w:val="20"/>
              </w:rPr>
            </w:pPr>
          </w:p>
        </w:tc>
        <w:tc>
          <w:tcPr>
            <w:tcW w:w="3541" w:type="pct"/>
            <w:gridSpan w:val="4"/>
            <w:tcBorders>
              <w:left w:val="single" w:sz="4" w:space="0" w:color="auto"/>
              <w:bottom w:val="single" w:sz="4" w:space="0" w:color="auto"/>
            </w:tcBorders>
            <w:vAlign w:val="center"/>
          </w:tcPr>
          <w:p w14:paraId="530E5D35"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Frequency</w:t>
            </w:r>
          </w:p>
        </w:tc>
      </w:tr>
      <w:tr w:rsidR="00EE24A8" w:rsidRPr="00154C76" w14:paraId="1A49F188" w14:textId="77777777" w:rsidTr="004F2C9B">
        <w:trPr>
          <w:cantSplit/>
          <w:trHeight w:val="397"/>
          <w:tblHeader/>
        </w:trPr>
        <w:tc>
          <w:tcPr>
            <w:tcW w:w="375" w:type="pct"/>
            <w:tcBorders>
              <w:top w:val="nil"/>
              <w:left w:val="nil"/>
              <w:bottom w:val="single" w:sz="4" w:space="0" w:color="auto"/>
              <w:right w:val="nil"/>
            </w:tcBorders>
          </w:tcPr>
          <w:p w14:paraId="3BF52B4A" w14:textId="77777777" w:rsidR="00EE24A8" w:rsidRPr="00154C76" w:rsidRDefault="00EE24A8" w:rsidP="00EE24A8">
            <w:pPr>
              <w:contextualSpacing/>
              <w:jc w:val="center"/>
              <w:rPr>
                <w:rFonts w:ascii="Arial" w:hAnsi="Arial" w:cs="Arial"/>
                <w:b/>
                <w:sz w:val="20"/>
              </w:rPr>
            </w:pPr>
          </w:p>
        </w:tc>
        <w:tc>
          <w:tcPr>
            <w:tcW w:w="1084" w:type="pct"/>
            <w:tcBorders>
              <w:top w:val="nil"/>
              <w:left w:val="nil"/>
              <w:bottom w:val="single" w:sz="4" w:space="0" w:color="auto"/>
              <w:right w:val="single" w:sz="4" w:space="0" w:color="auto"/>
            </w:tcBorders>
            <w:vAlign w:val="center"/>
          </w:tcPr>
          <w:p w14:paraId="478A7918" w14:textId="77777777" w:rsidR="00EE24A8" w:rsidRPr="00154C76" w:rsidRDefault="00EE24A8" w:rsidP="00EE24A8">
            <w:pPr>
              <w:contextualSpacing/>
              <w:jc w:val="center"/>
              <w:rPr>
                <w:rFonts w:ascii="Arial" w:hAnsi="Arial" w:cs="Arial"/>
                <w:b/>
                <w:sz w:val="20"/>
              </w:rPr>
            </w:pPr>
          </w:p>
        </w:tc>
        <w:tc>
          <w:tcPr>
            <w:tcW w:w="875" w:type="pct"/>
            <w:tcBorders>
              <w:left w:val="single" w:sz="4" w:space="0" w:color="auto"/>
              <w:bottom w:val="single" w:sz="4" w:space="0" w:color="auto"/>
            </w:tcBorders>
            <w:vAlign w:val="center"/>
          </w:tcPr>
          <w:p w14:paraId="265464F0"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Very likely</w:t>
            </w:r>
          </w:p>
        </w:tc>
        <w:tc>
          <w:tcPr>
            <w:tcW w:w="875" w:type="pct"/>
            <w:tcBorders>
              <w:bottom w:val="single" w:sz="4" w:space="0" w:color="auto"/>
            </w:tcBorders>
            <w:vAlign w:val="center"/>
          </w:tcPr>
          <w:p w14:paraId="0EB10F27"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Likely</w:t>
            </w:r>
          </w:p>
        </w:tc>
        <w:tc>
          <w:tcPr>
            <w:tcW w:w="875" w:type="pct"/>
            <w:tcBorders>
              <w:bottom w:val="single" w:sz="4" w:space="0" w:color="auto"/>
            </w:tcBorders>
            <w:vAlign w:val="center"/>
          </w:tcPr>
          <w:p w14:paraId="399EF4FB"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Possible</w:t>
            </w:r>
          </w:p>
        </w:tc>
        <w:tc>
          <w:tcPr>
            <w:tcW w:w="916" w:type="pct"/>
            <w:tcBorders>
              <w:bottom w:val="single" w:sz="4" w:space="0" w:color="auto"/>
            </w:tcBorders>
            <w:vAlign w:val="center"/>
          </w:tcPr>
          <w:p w14:paraId="2229024C"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Unlikely</w:t>
            </w:r>
          </w:p>
        </w:tc>
      </w:tr>
      <w:tr w:rsidR="00EE24A8" w:rsidRPr="00154C76" w14:paraId="419A5402" w14:textId="77777777" w:rsidTr="004F2C9B">
        <w:trPr>
          <w:cantSplit/>
          <w:trHeight w:val="680"/>
        </w:trPr>
        <w:tc>
          <w:tcPr>
            <w:tcW w:w="375" w:type="pct"/>
            <w:vMerge w:val="restart"/>
            <w:tcBorders>
              <w:top w:val="single" w:sz="4" w:space="0" w:color="auto"/>
            </w:tcBorders>
            <w:textDirection w:val="btLr"/>
            <w:vAlign w:val="center"/>
          </w:tcPr>
          <w:p w14:paraId="21C3B2AB" w14:textId="77777777" w:rsidR="00EE24A8" w:rsidRPr="00154C76" w:rsidRDefault="00EE24A8" w:rsidP="00EE24A8">
            <w:pPr>
              <w:ind w:left="113" w:right="113"/>
              <w:contextualSpacing/>
              <w:jc w:val="center"/>
              <w:rPr>
                <w:rFonts w:ascii="Arial" w:hAnsi="Arial" w:cs="Arial"/>
                <w:b/>
                <w:sz w:val="20"/>
              </w:rPr>
            </w:pPr>
            <w:r w:rsidRPr="00154C76">
              <w:rPr>
                <w:rFonts w:ascii="Arial" w:hAnsi="Arial" w:cs="Arial"/>
                <w:b/>
                <w:sz w:val="20"/>
              </w:rPr>
              <w:t>Severity</w:t>
            </w:r>
          </w:p>
        </w:tc>
        <w:tc>
          <w:tcPr>
            <w:tcW w:w="1084" w:type="pct"/>
            <w:tcBorders>
              <w:top w:val="single" w:sz="4" w:space="0" w:color="auto"/>
            </w:tcBorders>
            <w:vAlign w:val="center"/>
          </w:tcPr>
          <w:p w14:paraId="6BAA0FCD"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Catastrophic</w:t>
            </w:r>
          </w:p>
        </w:tc>
        <w:tc>
          <w:tcPr>
            <w:tcW w:w="875" w:type="pct"/>
            <w:shd w:val="clear" w:color="auto" w:fill="FF0000"/>
            <w:vAlign w:val="center"/>
          </w:tcPr>
          <w:p w14:paraId="762D28D3"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1</w:t>
            </w:r>
          </w:p>
        </w:tc>
        <w:tc>
          <w:tcPr>
            <w:tcW w:w="875" w:type="pct"/>
            <w:shd w:val="clear" w:color="auto" w:fill="FF0000"/>
            <w:vAlign w:val="center"/>
          </w:tcPr>
          <w:p w14:paraId="3D842282"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1</w:t>
            </w:r>
          </w:p>
        </w:tc>
        <w:tc>
          <w:tcPr>
            <w:tcW w:w="875" w:type="pct"/>
            <w:shd w:val="clear" w:color="auto" w:fill="FFC000"/>
            <w:vAlign w:val="center"/>
          </w:tcPr>
          <w:p w14:paraId="112CB8CF"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2</w:t>
            </w:r>
          </w:p>
        </w:tc>
        <w:tc>
          <w:tcPr>
            <w:tcW w:w="916" w:type="pct"/>
            <w:shd w:val="clear" w:color="auto" w:fill="FFFF00"/>
            <w:vAlign w:val="center"/>
          </w:tcPr>
          <w:p w14:paraId="7BBAA008"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3</w:t>
            </w:r>
          </w:p>
        </w:tc>
      </w:tr>
      <w:tr w:rsidR="00EE24A8" w:rsidRPr="00154C76" w14:paraId="0447FC31" w14:textId="77777777" w:rsidTr="004F2C9B">
        <w:trPr>
          <w:cantSplit/>
          <w:trHeight w:val="680"/>
        </w:trPr>
        <w:tc>
          <w:tcPr>
            <w:tcW w:w="375" w:type="pct"/>
            <w:vMerge/>
          </w:tcPr>
          <w:p w14:paraId="5895A95E" w14:textId="77777777" w:rsidR="00EE24A8" w:rsidRPr="00154C76" w:rsidRDefault="00EE24A8" w:rsidP="00EE24A8">
            <w:pPr>
              <w:contextualSpacing/>
              <w:jc w:val="center"/>
              <w:rPr>
                <w:rFonts w:ascii="Arial" w:hAnsi="Arial" w:cs="Arial"/>
                <w:b/>
                <w:sz w:val="20"/>
              </w:rPr>
            </w:pPr>
          </w:p>
        </w:tc>
        <w:tc>
          <w:tcPr>
            <w:tcW w:w="1084" w:type="pct"/>
            <w:vAlign w:val="center"/>
          </w:tcPr>
          <w:p w14:paraId="008F506C"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Critical</w:t>
            </w:r>
          </w:p>
        </w:tc>
        <w:tc>
          <w:tcPr>
            <w:tcW w:w="875" w:type="pct"/>
            <w:tcBorders>
              <w:bottom w:val="single" w:sz="4" w:space="0" w:color="auto"/>
            </w:tcBorders>
            <w:shd w:val="clear" w:color="auto" w:fill="FF0000"/>
            <w:vAlign w:val="center"/>
          </w:tcPr>
          <w:p w14:paraId="150CE779"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1</w:t>
            </w:r>
          </w:p>
        </w:tc>
        <w:tc>
          <w:tcPr>
            <w:tcW w:w="875" w:type="pct"/>
            <w:tcBorders>
              <w:bottom w:val="single" w:sz="4" w:space="0" w:color="auto"/>
            </w:tcBorders>
            <w:shd w:val="clear" w:color="auto" w:fill="FF0000"/>
            <w:vAlign w:val="center"/>
          </w:tcPr>
          <w:p w14:paraId="2B18D531"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1</w:t>
            </w:r>
          </w:p>
        </w:tc>
        <w:tc>
          <w:tcPr>
            <w:tcW w:w="875" w:type="pct"/>
            <w:tcBorders>
              <w:bottom w:val="single" w:sz="4" w:space="0" w:color="auto"/>
            </w:tcBorders>
            <w:shd w:val="clear" w:color="auto" w:fill="FFC000"/>
            <w:vAlign w:val="center"/>
          </w:tcPr>
          <w:p w14:paraId="72B77BAC"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2</w:t>
            </w:r>
          </w:p>
        </w:tc>
        <w:tc>
          <w:tcPr>
            <w:tcW w:w="916" w:type="pct"/>
            <w:tcBorders>
              <w:bottom w:val="single" w:sz="4" w:space="0" w:color="auto"/>
            </w:tcBorders>
            <w:shd w:val="clear" w:color="auto" w:fill="FFFF00"/>
            <w:vAlign w:val="center"/>
          </w:tcPr>
          <w:p w14:paraId="041066E4"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3</w:t>
            </w:r>
          </w:p>
        </w:tc>
      </w:tr>
      <w:tr w:rsidR="00EE24A8" w:rsidRPr="00154C76" w14:paraId="33BDD581" w14:textId="77777777" w:rsidTr="004F2C9B">
        <w:trPr>
          <w:cantSplit/>
          <w:trHeight w:val="680"/>
        </w:trPr>
        <w:tc>
          <w:tcPr>
            <w:tcW w:w="375" w:type="pct"/>
            <w:vMerge/>
          </w:tcPr>
          <w:p w14:paraId="58A2A297" w14:textId="77777777" w:rsidR="00EE24A8" w:rsidRPr="00154C76" w:rsidRDefault="00EE24A8" w:rsidP="00EE24A8">
            <w:pPr>
              <w:contextualSpacing/>
              <w:jc w:val="center"/>
              <w:rPr>
                <w:rFonts w:ascii="Arial" w:hAnsi="Arial" w:cs="Arial"/>
                <w:b/>
                <w:sz w:val="20"/>
              </w:rPr>
            </w:pPr>
          </w:p>
        </w:tc>
        <w:tc>
          <w:tcPr>
            <w:tcW w:w="1084" w:type="pct"/>
            <w:vAlign w:val="center"/>
          </w:tcPr>
          <w:p w14:paraId="72445CEF"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Marginal</w:t>
            </w:r>
          </w:p>
        </w:tc>
        <w:tc>
          <w:tcPr>
            <w:tcW w:w="875" w:type="pct"/>
            <w:tcBorders>
              <w:bottom w:val="single" w:sz="4" w:space="0" w:color="auto"/>
            </w:tcBorders>
            <w:shd w:val="clear" w:color="auto" w:fill="FFC000"/>
            <w:vAlign w:val="center"/>
          </w:tcPr>
          <w:p w14:paraId="43AE341C"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2</w:t>
            </w:r>
          </w:p>
        </w:tc>
        <w:tc>
          <w:tcPr>
            <w:tcW w:w="875" w:type="pct"/>
            <w:tcBorders>
              <w:bottom w:val="single" w:sz="4" w:space="0" w:color="auto"/>
            </w:tcBorders>
            <w:shd w:val="clear" w:color="auto" w:fill="FFC000"/>
            <w:vAlign w:val="center"/>
          </w:tcPr>
          <w:p w14:paraId="0D11F69C"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2</w:t>
            </w:r>
          </w:p>
        </w:tc>
        <w:tc>
          <w:tcPr>
            <w:tcW w:w="875" w:type="pct"/>
            <w:tcBorders>
              <w:bottom w:val="single" w:sz="4" w:space="0" w:color="auto"/>
            </w:tcBorders>
            <w:shd w:val="clear" w:color="auto" w:fill="FFFF00"/>
            <w:vAlign w:val="center"/>
          </w:tcPr>
          <w:p w14:paraId="052E6963"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3</w:t>
            </w:r>
          </w:p>
        </w:tc>
        <w:tc>
          <w:tcPr>
            <w:tcW w:w="916" w:type="pct"/>
            <w:shd w:val="clear" w:color="auto" w:fill="92D050"/>
            <w:vAlign w:val="center"/>
          </w:tcPr>
          <w:p w14:paraId="608D9C9B"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4</w:t>
            </w:r>
          </w:p>
        </w:tc>
      </w:tr>
      <w:tr w:rsidR="00EE24A8" w:rsidRPr="00154C76" w14:paraId="638C7DE2" w14:textId="77777777" w:rsidTr="004F2C9B">
        <w:trPr>
          <w:cantSplit/>
          <w:trHeight w:val="680"/>
        </w:trPr>
        <w:tc>
          <w:tcPr>
            <w:tcW w:w="375" w:type="pct"/>
            <w:vMerge/>
          </w:tcPr>
          <w:p w14:paraId="14B47E9F" w14:textId="77777777" w:rsidR="00EE24A8" w:rsidRPr="00154C76" w:rsidRDefault="00EE24A8" w:rsidP="00EE24A8">
            <w:pPr>
              <w:contextualSpacing/>
              <w:jc w:val="center"/>
              <w:rPr>
                <w:rFonts w:ascii="Arial" w:hAnsi="Arial" w:cs="Arial"/>
                <w:b/>
                <w:sz w:val="20"/>
              </w:rPr>
            </w:pPr>
          </w:p>
        </w:tc>
        <w:tc>
          <w:tcPr>
            <w:tcW w:w="1084" w:type="pct"/>
            <w:vAlign w:val="center"/>
          </w:tcPr>
          <w:p w14:paraId="6B6A5B8C"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Negligible</w:t>
            </w:r>
          </w:p>
        </w:tc>
        <w:tc>
          <w:tcPr>
            <w:tcW w:w="875" w:type="pct"/>
            <w:shd w:val="clear" w:color="auto" w:fill="FFFF00"/>
            <w:vAlign w:val="center"/>
          </w:tcPr>
          <w:p w14:paraId="6A46F621"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3</w:t>
            </w:r>
          </w:p>
        </w:tc>
        <w:tc>
          <w:tcPr>
            <w:tcW w:w="875" w:type="pct"/>
            <w:shd w:val="clear" w:color="auto" w:fill="FFFF00"/>
            <w:vAlign w:val="center"/>
          </w:tcPr>
          <w:p w14:paraId="3F5D3BF6"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3</w:t>
            </w:r>
          </w:p>
        </w:tc>
        <w:tc>
          <w:tcPr>
            <w:tcW w:w="875" w:type="pct"/>
            <w:shd w:val="clear" w:color="auto" w:fill="92D050"/>
            <w:vAlign w:val="center"/>
          </w:tcPr>
          <w:p w14:paraId="76D21C63"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4</w:t>
            </w:r>
          </w:p>
        </w:tc>
        <w:tc>
          <w:tcPr>
            <w:tcW w:w="916" w:type="pct"/>
            <w:shd w:val="clear" w:color="auto" w:fill="92D050"/>
            <w:vAlign w:val="center"/>
          </w:tcPr>
          <w:p w14:paraId="759801DD" w14:textId="77777777" w:rsidR="00EE24A8" w:rsidRPr="00154C76" w:rsidRDefault="00EE24A8" w:rsidP="00EE24A8">
            <w:pPr>
              <w:contextualSpacing/>
              <w:jc w:val="center"/>
              <w:rPr>
                <w:rFonts w:ascii="Arial" w:hAnsi="Arial" w:cs="Arial"/>
                <w:b/>
                <w:sz w:val="20"/>
              </w:rPr>
            </w:pPr>
            <w:r w:rsidRPr="00154C76">
              <w:rPr>
                <w:rFonts w:ascii="Arial" w:hAnsi="Arial" w:cs="Arial"/>
                <w:b/>
                <w:sz w:val="20"/>
              </w:rPr>
              <w:t>4</w:t>
            </w:r>
          </w:p>
        </w:tc>
      </w:tr>
    </w:tbl>
    <w:p w14:paraId="1FC63805" w14:textId="77777777" w:rsidR="00EE24A8" w:rsidRDefault="00EE24A8" w:rsidP="00EE24A8">
      <w:pPr>
        <w:spacing w:after="0" w:line="240" w:lineRule="auto"/>
        <w:contextualSpacing/>
        <w:rPr>
          <w:rFonts w:ascii="Arial" w:hAnsi="Arial" w:cs="Arial"/>
          <w:b/>
        </w:rPr>
      </w:pPr>
    </w:p>
    <w:p w14:paraId="125FE765" w14:textId="77777777" w:rsidR="00EE24A8" w:rsidRDefault="00EE24A8" w:rsidP="00EE24A8">
      <w:pPr>
        <w:spacing w:after="0" w:line="240" w:lineRule="auto"/>
        <w:contextualSpacing/>
        <w:rPr>
          <w:rFonts w:ascii="Arial" w:hAnsi="Arial" w:cs="Arial"/>
          <w:b/>
        </w:rPr>
      </w:pPr>
    </w:p>
    <w:tbl>
      <w:tblPr>
        <w:tblStyle w:val="TableGrid"/>
        <w:tblW w:w="5000" w:type="pct"/>
        <w:tblLook w:val="04A0" w:firstRow="1" w:lastRow="0" w:firstColumn="1" w:lastColumn="0" w:noHBand="0" w:noVBand="1"/>
      </w:tblPr>
      <w:tblGrid>
        <w:gridCol w:w="1341"/>
        <w:gridCol w:w="3474"/>
        <w:gridCol w:w="282"/>
        <w:gridCol w:w="1618"/>
        <w:gridCol w:w="2635"/>
      </w:tblGrid>
      <w:tr w:rsidR="00EE24A8" w:rsidRPr="00154C76" w14:paraId="79BD0C4E" w14:textId="77777777" w:rsidTr="004F2C9B">
        <w:tc>
          <w:tcPr>
            <w:tcW w:w="717" w:type="pct"/>
          </w:tcPr>
          <w:p w14:paraId="043CBD6D" w14:textId="77777777" w:rsidR="00EE24A8" w:rsidRPr="00154C76" w:rsidRDefault="00EE24A8" w:rsidP="00EE24A8">
            <w:pPr>
              <w:contextualSpacing/>
              <w:rPr>
                <w:rFonts w:ascii="Arial" w:hAnsi="Arial" w:cs="Arial"/>
                <w:b/>
                <w:sz w:val="20"/>
                <w:szCs w:val="20"/>
              </w:rPr>
            </w:pPr>
            <w:r w:rsidRPr="00154C76">
              <w:rPr>
                <w:rFonts w:ascii="Arial" w:hAnsi="Arial" w:cs="Arial"/>
                <w:b/>
                <w:sz w:val="20"/>
                <w:szCs w:val="20"/>
              </w:rPr>
              <w:t>Severity</w:t>
            </w:r>
          </w:p>
        </w:tc>
        <w:tc>
          <w:tcPr>
            <w:tcW w:w="1858" w:type="pct"/>
          </w:tcPr>
          <w:p w14:paraId="293BA6C3" w14:textId="77777777" w:rsidR="00EE24A8" w:rsidRPr="00154C76" w:rsidRDefault="00EE24A8" w:rsidP="00EE24A8">
            <w:pPr>
              <w:contextualSpacing/>
              <w:rPr>
                <w:rFonts w:ascii="Arial" w:hAnsi="Arial" w:cs="Arial"/>
                <w:b/>
                <w:sz w:val="20"/>
                <w:szCs w:val="20"/>
              </w:rPr>
            </w:pPr>
            <w:r w:rsidRPr="00154C76">
              <w:rPr>
                <w:rFonts w:ascii="Arial" w:hAnsi="Arial" w:cs="Arial"/>
                <w:b/>
                <w:sz w:val="20"/>
                <w:szCs w:val="20"/>
              </w:rPr>
              <w:t>Definition</w:t>
            </w:r>
          </w:p>
        </w:tc>
        <w:tc>
          <w:tcPr>
            <w:tcW w:w="151" w:type="pct"/>
            <w:vMerge w:val="restart"/>
            <w:tcBorders>
              <w:top w:val="nil"/>
              <w:bottom w:val="nil"/>
            </w:tcBorders>
          </w:tcPr>
          <w:p w14:paraId="7079481A" w14:textId="77777777" w:rsidR="00EE24A8" w:rsidRPr="00154C76" w:rsidRDefault="00EE24A8" w:rsidP="00EE24A8">
            <w:pPr>
              <w:contextualSpacing/>
              <w:rPr>
                <w:rFonts w:ascii="Arial" w:hAnsi="Arial" w:cs="Arial"/>
                <w:b/>
                <w:sz w:val="20"/>
                <w:szCs w:val="20"/>
              </w:rPr>
            </w:pPr>
          </w:p>
        </w:tc>
        <w:tc>
          <w:tcPr>
            <w:tcW w:w="865" w:type="pct"/>
          </w:tcPr>
          <w:p w14:paraId="77CFEF4C" w14:textId="77777777" w:rsidR="00EE24A8" w:rsidRPr="00154C76" w:rsidRDefault="00EE24A8" w:rsidP="00EE24A8">
            <w:pPr>
              <w:contextualSpacing/>
              <w:rPr>
                <w:rFonts w:ascii="Arial" w:hAnsi="Arial" w:cs="Arial"/>
                <w:b/>
                <w:sz w:val="20"/>
                <w:szCs w:val="20"/>
              </w:rPr>
            </w:pPr>
            <w:r w:rsidRPr="00154C76">
              <w:rPr>
                <w:rFonts w:ascii="Arial" w:hAnsi="Arial" w:cs="Arial"/>
                <w:b/>
                <w:sz w:val="20"/>
                <w:szCs w:val="20"/>
              </w:rPr>
              <w:t>Frequency</w:t>
            </w:r>
          </w:p>
        </w:tc>
        <w:tc>
          <w:tcPr>
            <w:tcW w:w="1409" w:type="pct"/>
          </w:tcPr>
          <w:p w14:paraId="7F1C3F80" w14:textId="77777777" w:rsidR="00EE24A8" w:rsidRPr="00154C76" w:rsidRDefault="00EE24A8" w:rsidP="00EE24A8">
            <w:pPr>
              <w:contextualSpacing/>
              <w:rPr>
                <w:rFonts w:ascii="Arial" w:hAnsi="Arial" w:cs="Arial"/>
                <w:b/>
                <w:sz w:val="20"/>
                <w:szCs w:val="20"/>
              </w:rPr>
            </w:pPr>
            <w:r w:rsidRPr="00154C76">
              <w:rPr>
                <w:rFonts w:ascii="Arial" w:hAnsi="Arial" w:cs="Arial"/>
                <w:b/>
                <w:sz w:val="20"/>
                <w:szCs w:val="20"/>
              </w:rPr>
              <w:t>Definition</w:t>
            </w:r>
          </w:p>
        </w:tc>
      </w:tr>
      <w:tr w:rsidR="00EE24A8" w:rsidRPr="00154C76" w14:paraId="0163F1DA" w14:textId="77777777" w:rsidTr="004F2C9B">
        <w:tc>
          <w:tcPr>
            <w:tcW w:w="717" w:type="pct"/>
          </w:tcPr>
          <w:p w14:paraId="648E0172" w14:textId="77777777" w:rsidR="00EE24A8" w:rsidRPr="00154C76" w:rsidRDefault="00EE24A8" w:rsidP="00EE24A8">
            <w:pPr>
              <w:contextualSpacing/>
              <w:rPr>
                <w:rFonts w:ascii="Arial" w:hAnsi="Arial" w:cs="Arial"/>
                <w:sz w:val="20"/>
                <w:szCs w:val="20"/>
                <w:u w:val="single" w:color="C00000"/>
              </w:rPr>
            </w:pPr>
            <w:r w:rsidRPr="00154C76">
              <w:rPr>
                <w:rFonts w:ascii="Arial" w:hAnsi="Arial" w:cs="Arial"/>
                <w:sz w:val="20"/>
                <w:szCs w:val="20"/>
              </w:rPr>
              <w:t>Catastrophic</w:t>
            </w:r>
          </w:p>
        </w:tc>
        <w:tc>
          <w:tcPr>
            <w:tcW w:w="1858" w:type="pct"/>
          </w:tcPr>
          <w:p w14:paraId="36DA6F05" w14:textId="77777777" w:rsidR="00EE24A8" w:rsidRPr="00154C76" w:rsidRDefault="00EE24A8" w:rsidP="00EE24A8">
            <w:pPr>
              <w:contextualSpacing/>
              <w:rPr>
                <w:rFonts w:ascii="Arial" w:hAnsi="Arial" w:cs="Arial"/>
                <w:sz w:val="20"/>
                <w:szCs w:val="20"/>
                <w:u w:val="single" w:color="C00000"/>
              </w:rPr>
            </w:pPr>
            <w:r w:rsidRPr="00154C76">
              <w:rPr>
                <w:rFonts w:ascii="Arial" w:hAnsi="Arial" w:cs="Arial"/>
                <w:sz w:val="20"/>
                <w:szCs w:val="20"/>
              </w:rPr>
              <w:t>Death or fatal injury</w:t>
            </w:r>
          </w:p>
        </w:tc>
        <w:tc>
          <w:tcPr>
            <w:tcW w:w="151" w:type="pct"/>
            <w:vMerge/>
            <w:tcBorders>
              <w:bottom w:val="nil"/>
            </w:tcBorders>
          </w:tcPr>
          <w:p w14:paraId="74E1EF46" w14:textId="77777777" w:rsidR="00EE24A8" w:rsidRPr="00154C76" w:rsidRDefault="00EE24A8" w:rsidP="00EE24A8">
            <w:pPr>
              <w:contextualSpacing/>
              <w:rPr>
                <w:rFonts w:ascii="Arial" w:hAnsi="Arial" w:cs="Arial"/>
                <w:sz w:val="20"/>
                <w:szCs w:val="20"/>
              </w:rPr>
            </w:pPr>
          </w:p>
        </w:tc>
        <w:tc>
          <w:tcPr>
            <w:tcW w:w="865" w:type="pct"/>
          </w:tcPr>
          <w:p w14:paraId="1AA5562E" w14:textId="77777777" w:rsidR="00EE24A8" w:rsidRPr="00154C76" w:rsidRDefault="00EE24A8" w:rsidP="00EE24A8">
            <w:pPr>
              <w:contextualSpacing/>
              <w:rPr>
                <w:rFonts w:ascii="Arial" w:hAnsi="Arial" w:cs="Arial"/>
                <w:sz w:val="20"/>
                <w:szCs w:val="20"/>
                <w:u w:val="single" w:color="C00000"/>
              </w:rPr>
            </w:pPr>
            <w:r w:rsidRPr="00154C76">
              <w:rPr>
                <w:rFonts w:ascii="Arial" w:hAnsi="Arial" w:cs="Arial"/>
                <w:sz w:val="20"/>
                <w:szCs w:val="20"/>
              </w:rPr>
              <w:t>Very Likely</w:t>
            </w:r>
          </w:p>
        </w:tc>
        <w:tc>
          <w:tcPr>
            <w:tcW w:w="1409" w:type="pct"/>
          </w:tcPr>
          <w:p w14:paraId="53E7DF07" w14:textId="77777777" w:rsidR="00EE24A8" w:rsidRPr="00154C76" w:rsidRDefault="00EE24A8" w:rsidP="00EE24A8">
            <w:pPr>
              <w:contextualSpacing/>
              <w:rPr>
                <w:rFonts w:ascii="Arial" w:hAnsi="Arial" w:cs="Arial"/>
                <w:sz w:val="20"/>
                <w:szCs w:val="20"/>
                <w:u w:val="single" w:color="C00000"/>
              </w:rPr>
            </w:pPr>
            <w:r w:rsidRPr="00154C76">
              <w:rPr>
                <w:rFonts w:ascii="Arial" w:hAnsi="Arial" w:cs="Arial"/>
                <w:sz w:val="20"/>
                <w:szCs w:val="20"/>
              </w:rPr>
              <w:t>The hazard is very probable or observed daily</w:t>
            </w:r>
          </w:p>
        </w:tc>
      </w:tr>
      <w:tr w:rsidR="00EE24A8" w:rsidRPr="00154C76" w14:paraId="4DD75373" w14:textId="77777777" w:rsidTr="004F2C9B">
        <w:tc>
          <w:tcPr>
            <w:tcW w:w="717" w:type="pct"/>
          </w:tcPr>
          <w:p w14:paraId="7241F7A8" w14:textId="77777777" w:rsidR="00EE24A8" w:rsidRPr="00154C76" w:rsidRDefault="00EE24A8" w:rsidP="00EE24A8">
            <w:pPr>
              <w:contextualSpacing/>
              <w:rPr>
                <w:rFonts w:ascii="Arial" w:hAnsi="Arial" w:cs="Arial"/>
                <w:sz w:val="20"/>
                <w:szCs w:val="20"/>
                <w:u w:val="single" w:color="C00000"/>
              </w:rPr>
            </w:pPr>
            <w:r w:rsidRPr="00154C76">
              <w:rPr>
                <w:rFonts w:ascii="Arial" w:hAnsi="Arial" w:cs="Arial"/>
                <w:sz w:val="20"/>
                <w:szCs w:val="20"/>
              </w:rPr>
              <w:t>Critical</w:t>
            </w:r>
          </w:p>
        </w:tc>
        <w:tc>
          <w:tcPr>
            <w:tcW w:w="1858" w:type="pct"/>
          </w:tcPr>
          <w:p w14:paraId="67C6E277" w14:textId="77777777" w:rsidR="00EE24A8" w:rsidRPr="00154C76" w:rsidRDefault="00EE24A8" w:rsidP="00EE24A8">
            <w:pPr>
              <w:contextualSpacing/>
              <w:rPr>
                <w:rFonts w:ascii="Arial" w:hAnsi="Arial" w:cs="Arial"/>
                <w:sz w:val="20"/>
                <w:szCs w:val="20"/>
                <w:u w:val="single" w:color="C00000"/>
              </w:rPr>
            </w:pPr>
            <w:r w:rsidRPr="00154C76">
              <w:rPr>
                <w:rFonts w:ascii="Arial" w:hAnsi="Arial" w:cs="Arial"/>
                <w:sz w:val="20"/>
                <w:szCs w:val="20"/>
              </w:rPr>
              <w:t>Permanent disability, severe injury or illness</w:t>
            </w:r>
          </w:p>
        </w:tc>
        <w:tc>
          <w:tcPr>
            <w:tcW w:w="151" w:type="pct"/>
            <w:vMerge/>
            <w:tcBorders>
              <w:bottom w:val="nil"/>
            </w:tcBorders>
          </w:tcPr>
          <w:p w14:paraId="53EACCF7" w14:textId="77777777" w:rsidR="00EE24A8" w:rsidRPr="00154C76" w:rsidRDefault="00EE24A8" w:rsidP="00EE24A8">
            <w:pPr>
              <w:contextualSpacing/>
              <w:rPr>
                <w:rFonts w:ascii="Arial" w:hAnsi="Arial" w:cs="Arial"/>
                <w:sz w:val="20"/>
                <w:szCs w:val="20"/>
              </w:rPr>
            </w:pPr>
          </w:p>
        </w:tc>
        <w:tc>
          <w:tcPr>
            <w:tcW w:w="865" w:type="pct"/>
          </w:tcPr>
          <w:p w14:paraId="71C6027C" w14:textId="77777777" w:rsidR="00EE24A8" w:rsidRPr="00154C76" w:rsidRDefault="00EE24A8" w:rsidP="00EE24A8">
            <w:pPr>
              <w:contextualSpacing/>
              <w:rPr>
                <w:rFonts w:ascii="Arial" w:hAnsi="Arial" w:cs="Arial"/>
                <w:sz w:val="20"/>
                <w:szCs w:val="20"/>
              </w:rPr>
            </w:pPr>
            <w:r w:rsidRPr="00154C76">
              <w:rPr>
                <w:rFonts w:ascii="Arial" w:hAnsi="Arial" w:cs="Arial"/>
                <w:sz w:val="20"/>
                <w:szCs w:val="20"/>
              </w:rPr>
              <w:t>Likely</w:t>
            </w:r>
          </w:p>
          <w:p w14:paraId="545A3852" w14:textId="77777777" w:rsidR="00EE24A8" w:rsidRPr="00154C76" w:rsidRDefault="00EE24A8" w:rsidP="00EE24A8">
            <w:pPr>
              <w:contextualSpacing/>
              <w:rPr>
                <w:rFonts w:ascii="Arial" w:hAnsi="Arial" w:cs="Arial"/>
                <w:sz w:val="20"/>
                <w:szCs w:val="20"/>
                <w:u w:val="single" w:color="C00000"/>
              </w:rPr>
            </w:pPr>
          </w:p>
        </w:tc>
        <w:tc>
          <w:tcPr>
            <w:tcW w:w="1409" w:type="pct"/>
          </w:tcPr>
          <w:p w14:paraId="242F8393" w14:textId="77777777" w:rsidR="00EE24A8" w:rsidRPr="00154C76" w:rsidRDefault="00EE24A8" w:rsidP="00EE24A8">
            <w:pPr>
              <w:contextualSpacing/>
              <w:rPr>
                <w:rFonts w:ascii="Arial" w:hAnsi="Arial" w:cs="Arial"/>
                <w:sz w:val="20"/>
                <w:szCs w:val="20"/>
                <w:u w:val="single" w:color="C00000"/>
              </w:rPr>
            </w:pPr>
            <w:r w:rsidRPr="00154C76">
              <w:rPr>
                <w:rFonts w:ascii="Arial" w:hAnsi="Arial" w:cs="Arial"/>
                <w:sz w:val="20"/>
                <w:szCs w:val="20"/>
              </w:rPr>
              <w:t>The hazard is probable or observed weekly</w:t>
            </w:r>
          </w:p>
        </w:tc>
      </w:tr>
      <w:tr w:rsidR="00EE24A8" w:rsidRPr="00154C76" w14:paraId="53F3D373" w14:textId="77777777" w:rsidTr="004F2C9B">
        <w:tc>
          <w:tcPr>
            <w:tcW w:w="717" w:type="pct"/>
          </w:tcPr>
          <w:p w14:paraId="58A953B1" w14:textId="77777777" w:rsidR="00EE24A8" w:rsidRPr="00154C76" w:rsidRDefault="00EE24A8" w:rsidP="00EE24A8">
            <w:pPr>
              <w:contextualSpacing/>
              <w:rPr>
                <w:rFonts w:ascii="Arial" w:hAnsi="Arial" w:cs="Arial"/>
                <w:sz w:val="20"/>
                <w:szCs w:val="20"/>
                <w:u w:val="single" w:color="C00000"/>
              </w:rPr>
            </w:pPr>
            <w:r w:rsidRPr="00154C76">
              <w:rPr>
                <w:rFonts w:ascii="Arial" w:hAnsi="Arial" w:cs="Arial"/>
                <w:sz w:val="20"/>
                <w:szCs w:val="20"/>
              </w:rPr>
              <w:t>Marginal</w:t>
            </w:r>
          </w:p>
        </w:tc>
        <w:tc>
          <w:tcPr>
            <w:tcW w:w="1858" w:type="pct"/>
          </w:tcPr>
          <w:p w14:paraId="72FCA33C" w14:textId="77777777" w:rsidR="00EE24A8" w:rsidRPr="00154C76" w:rsidRDefault="00EE24A8" w:rsidP="00EE24A8">
            <w:pPr>
              <w:contextualSpacing/>
              <w:rPr>
                <w:rFonts w:ascii="Arial" w:hAnsi="Arial" w:cs="Arial"/>
                <w:sz w:val="20"/>
                <w:szCs w:val="20"/>
                <w:u w:val="single" w:color="C00000"/>
              </w:rPr>
            </w:pPr>
            <w:r w:rsidRPr="00154C76">
              <w:rPr>
                <w:rFonts w:ascii="Arial" w:hAnsi="Arial" w:cs="Arial"/>
                <w:sz w:val="20"/>
                <w:szCs w:val="20"/>
              </w:rPr>
              <w:t>Injury or illness that requires medical attention and time loss from work</w:t>
            </w:r>
          </w:p>
        </w:tc>
        <w:tc>
          <w:tcPr>
            <w:tcW w:w="151" w:type="pct"/>
            <w:vMerge/>
            <w:tcBorders>
              <w:bottom w:val="nil"/>
            </w:tcBorders>
          </w:tcPr>
          <w:p w14:paraId="610F3140" w14:textId="77777777" w:rsidR="00EE24A8" w:rsidRPr="00154C76" w:rsidRDefault="00EE24A8" w:rsidP="00EE24A8">
            <w:pPr>
              <w:contextualSpacing/>
              <w:rPr>
                <w:rFonts w:ascii="Arial" w:hAnsi="Arial" w:cs="Arial"/>
                <w:sz w:val="20"/>
                <w:szCs w:val="20"/>
              </w:rPr>
            </w:pPr>
          </w:p>
        </w:tc>
        <w:tc>
          <w:tcPr>
            <w:tcW w:w="865" w:type="pct"/>
          </w:tcPr>
          <w:p w14:paraId="1EE15937" w14:textId="77777777" w:rsidR="00EE24A8" w:rsidRPr="00154C76" w:rsidRDefault="00EE24A8" w:rsidP="00EE24A8">
            <w:pPr>
              <w:contextualSpacing/>
              <w:rPr>
                <w:rFonts w:ascii="Arial" w:hAnsi="Arial" w:cs="Arial"/>
                <w:sz w:val="20"/>
                <w:szCs w:val="20"/>
              </w:rPr>
            </w:pPr>
            <w:r w:rsidRPr="00154C76">
              <w:rPr>
                <w:rFonts w:ascii="Arial" w:hAnsi="Arial" w:cs="Arial"/>
                <w:sz w:val="20"/>
                <w:szCs w:val="20"/>
              </w:rPr>
              <w:t>Possible</w:t>
            </w:r>
          </w:p>
          <w:p w14:paraId="46285B36" w14:textId="77777777" w:rsidR="00EE24A8" w:rsidRPr="00154C76" w:rsidRDefault="00EE24A8" w:rsidP="00EE24A8">
            <w:pPr>
              <w:contextualSpacing/>
              <w:rPr>
                <w:rFonts w:ascii="Arial" w:hAnsi="Arial" w:cs="Arial"/>
                <w:sz w:val="20"/>
                <w:szCs w:val="20"/>
                <w:u w:val="single" w:color="C00000"/>
              </w:rPr>
            </w:pPr>
          </w:p>
        </w:tc>
        <w:tc>
          <w:tcPr>
            <w:tcW w:w="1409" w:type="pct"/>
          </w:tcPr>
          <w:p w14:paraId="1540045B" w14:textId="77777777" w:rsidR="00EE24A8" w:rsidRPr="00154C76" w:rsidRDefault="00EE24A8" w:rsidP="00EE24A8">
            <w:pPr>
              <w:contextualSpacing/>
              <w:rPr>
                <w:rFonts w:ascii="Arial" w:hAnsi="Arial" w:cs="Arial"/>
                <w:sz w:val="20"/>
                <w:szCs w:val="20"/>
                <w:u w:val="single" w:color="C00000"/>
              </w:rPr>
            </w:pPr>
            <w:r w:rsidRPr="00154C76">
              <w:rPr>
                <w:rFonts w:ascii="Arial" w:hAnsi="Arial" w:cs="Arial"/>
                <w:sz w:val="20"/>
                <w:szCs w:val="20"/>
              </w:rPr>
              <w:t>The hazard is possible or observed monthly</w:t>
            </w:r>
          </w:p>
        </w:tc>
      </w:tr>
      <w:tr w:rsidR="00EE24A8" w:rsidRPr="00154C76" w14:paraId="1239737F" w14:textId="77777777" w:rsidTr="004F2C9B">
        <w:tc>
          <w:tcPr>
            <w:tcW w:w="717" w:type="pct"/>
          </w:tcPr>
          <w:p w14:paraId="4C03CC0D" w14:textId="77777777" w:rsidR="00EE24A8" w:rsidRPr="00154C76" w:rsidRDefault="00EE24A8" w:rsidP="00EE24A8">
            <w:pPr>
              <w:contextualSpacing/>
              <w:rPr>
                <w:rFonts w:ascii="Arial" w:hAnsi="Arial" w:cs="Arial"/>
                <w:sz w:val="20"/>
                <w:szCs w:val="20"/>
                <w:u w:val="single" w:color="C00000"/>
              </w:rPr>
            </w:pPr>
            <w:r w:rsidRPr="00154C76">
              <w:rPr>
                <w:rFonts w:ascii="Arial" w:hAnsi="Arial" w:cs="Arial"/>
                <w:sz w:val="20"/>
                <w:szCs w:val="20"/>
              </w:rPr>
              <w:t>Negligible</w:t>
            </w:r>
          </w:p>
        </w:tc>
        <w:tc>
          <w:tcPr>
            <w:tcW w:w="1858" w:type="pct"/>
          </w:tcPr>
          <w:p w14:paraId="48B7F06E" w14:textId="77777777" w:rsidR="00EE24A8" w:rsidRPr="00154C76" w:rsidRDefault="00EE24A8" w:rsidP="00EE24A8">
            <w:pPr>
              <w:contextualSpacing/>
              <w:rPr>
                <w:rFonts w:ascii="Arial" w:hAnsi="Arial" w:cs="Arial"/>
                <w:sz w:val="20"/>
                <w:szCs w:val="20"/>
                <w:u w:val="single" w:color="C00000"/>
              </w:rPr>
            </w:pPr>
            <w:r w:rsidRPr="00154C76">
              <w:rPr>
                <w:rFonts w:ascii="Arial" w:hAnsi="Arial" w:cs="Arial"/>
                <w:sz w:val="20"/>
                <w:szCs w:val="20"/>
              </w:rPr>
              <w:t>Treatable first aid injury, no time loss from work</w:t>
            </w:r>
          </w:p>
        </w:tc>
        <w:tc>
          <w:tcPr>
            <w:tcW w:w="151" w:type="pct"/>
            <w:vMerge/>
            <w:tcBorders>
              <w:bottom w:val="nil"/>
            </w:tcBorders>
          </w:tcPr>
          <w:p w14:paraId="538F8067" w14:textId="77777777" w:rsidR="00EE24A8" w:rsidRPr="00154C76" w:rsidRDefault="00EE24A8" w:rsidP="00EE24A8">
            <w:pPr>
              <w:contextualSpacing/>
              <w:rPr>
                <w:rFonts w:ascii="Arial" w:hAnsi="Arial" w:cs="Arial"/>
                <w:sz w:val="20"/>
                <w:szCs w:val="20"/>
              </w:rPr>
            </w:pPr>
          </w:p>
        </w:tc>
        <w:tc>
          <w:tcPr>
            <w:tcW w:w="865" w:type="pct"/>
          </w:tcPr>
          <w:p w14:paraId="433DE475" w14:textId="77777777" w:rsidR="00EE24A8" w:rsidRPr="00154C76" w:rsidRDefault="00EE24A8" w:rsidP="00EE24A8">
            <w:pPr>
              <w:contextualSpacing/>
              <w:rPr>
                <w:rFonts w:ascii="Arial" w:hAnsi="Arial" w:cs="Arial"/>
                <w:sz w:val="20"/>
                <w:szCs w:val="20"/>
              </w:rPr>
            </w:pPr>
            <w:r w:rsidRPr="00154C76">
              <w:rPr>
                <w:rFonts w:ascii="Arial" w:hAnsi="Arial" w:cs="Arial"/>
                <w:sz w:val="20"/>
                <w:szCs w:val="20"/>
              </w:rPr>
              <w:t>Unlikely</w:t>
            </w:r>
          </w:p>
          <w:p w14:paraId="38722BB4" w14:textId="77777777" w:rsidR="00EE24A8" w:rsidRPr="00154C76" w:rsidRDefault="00EE24A8" w:rsidP="00EE24A8">
            <w:pPr>
              <w:contextualSpacing/>
              <w:rPr>
                <w:rFonts w:ascii="Arial" w:hAnsi="Arial" w:cs="Arial"/>
                <w:sz w:val="20"/>
                <w:szCs w:val="20"/>
                <w:u w:val="single" w:color="C00000"/>
              </w:rPr>
            </w:pPr>
          </w:p>
        </w:tc>
        <w:tc>
          <w:tcPr>
            <w:tcW w:w="1409" w:type="pct"/>
          </w:tcPr>
          <w:p w14:paraId="0F037202" w14:textId="77777777" w:rsidR="00EE24A8" w:rsidRPr="00154C76" w:rsidRDefault="00EE24A8" w:rsidP="00EE24A8">
            <w:pPr>
              <w:contextualSpacing/>
              <w:rPr>
                <w:rFonts w:ascii="Arial" w:hAnsi="Arial" w:cs="Arial"/>
                <w:sz w:val="20"/>
                <w:szCs w:val="20"/>
                <w:u w:val="single" w:color="C00000"/>
              </w:rPr>
            </w:pPr>
            <w:r w:rsidRPr="00154C76">
              <w:rPr>
                <w:rFonts w:ascii="Arial" w:hAnsi="Arial" w:cs="Arial"/>
                <w:sz w:val="20"/>
                <w:szCs w:val="20"/>
              </w:rPr>
              <w:t>The hazard is likely to be observed on a yearly basis</w:t>
            </w:r>
          </w:p>
        </w:tc>
      </w:tr>
    </w:tbl>
    <w:p w14:paraId="41108E87" w14:textId="77777777" w:rsidR="00EE24A8" w:rsidRDefault="00EE24A8" w:rsidP="00CD2548">
      <w:pPr>
        <w:spacing w:after="0" w:line="240" w:lineRule="auto"/>
        <w:contextualSpacing/>
        <w:rPr>
          <w:rFonts w:ascii="Arial" w:hAnsi="Arial" w:cs="Arial"/>
          <w:b/>
        </w:rPr>
      </w:pPr>
    </w:p>
    <w:p w14:paraId="6B9F8725" w14:textId="77777777" w:rsidR="00EE24A8" w:rsidRDefault="00EE24A8" w:rsidP="00CD2548">
      <w:pPr>
        <w:pStyle w:val="NormalWeb"/>
        <w:spacing w:before="0" w:beforeAutospacing="0" w:after="0" w:afterAutospacing="0"/>
        <w:contextualSpacing/>
        <w:rPr>
          <w:rFonts w:ascii="Arial" w:hAnsi="Arial" w:cs="Arial"/>
        </w:rPr>
      </w:pPr>
    </w:p>
    <w:p w14:paraId="33389E25" w14:textId="1B10B940" w:rsidR="00EE24A8" w:rsidRPr="00737BA1" w:rsidRDefault="00EE24A8" w:rsidP="00CD2548">
      <w:pPr>
        <w:pStyle w:val="Heading2"/>
        <w:spacing w:before="0" w:line="240" w:lineRule="auto"/>
        <w:contextualSpacing/>
      </w:pPr>
      <w:r w:rsidRPr="00737BA1">
        <w:t>4.3 Hazard Control</w:t>
      </w:r>
    </w:p>
    <w:p w14:paraId="1E17C7C3" w14:textId="77777777" w:rsidR="00EE24A8" w:rsidRDefault="00EE24A8" w:rsidP="00CD2548">
      <w:pPr>
        <w:pStyle w:val="NormalWeb"/>
        <w:spacing w:before="0" w:beforeAutospacing="0" w:after="0" w:afterAutospacing="0"/>
        <w:contextualSpacing/>
        <w:rPr>
          <w:rFonts w:ascii="Arial" w:hAnsi="Arial" w:cs="Arial"/>
        </w:rPr>
      </w:pPr>
    </w:p>
    <w:p w14:paraId="115740E9" w14:textId="77777777" w:rsidR="00EE24A8" w:rsidRDefault="00EE24A8" w:rsidP="00CD2548">
      <w:pPr>
        <w:pStyle w:val="NormalWeb"/>
        <w:spacing w:before="0" w:beforeAutospacing="0" w:after="0" w:afterAutospacing="0"/>
        <w:contextualSpacing/>
        <w:rPr>
          <w:rFonts w:ascii="Arial" w:hAnsi="Arial" w:cs="Arial"/>
        </w:rPr>
      </w:pPr>
      <w:r>
        <w:rPr>
          <w:rFonts w:ascii="Arial" w:hAnsi="Arial" w:cs="Arial"/>
        </w:rPr>
        <w:t>The next step is to i</w:t>
      </w:r>
      <w:r w:rsidRPr="00CC13E6">
        <w:rPr>
          <w:rFonts w:ascii="Arial" w:hAnsi="Arial" w:cs="Arial"/>
        </w:rPr>
        <w:t>dentify controls that will help reduc</w:t>
      </w:r>
      <w:r>
        <w:rPr>
          <w:rFonts w:ascii="Arial" w:hAnsi="Arial" w:cs="Arial"/>
        </w:rPr>
        <w:t>e</w:t>
      </w:r>
      <w:r w:rsidRPr="00CC13E6">
        <w:rPr>
          <w:rFonts w:ascii="Arial" w:hAnsi="Arial" w:cs="Arial"/>
        </w:rPr>
        <w:t xml:space="preserve"> the risk to </w:t>
      </w:r>
      <w:r>
        <w:rPr>
          <w:rFonts w:ascii="Arial" w:hAnsi="Arial" w:cs="Arial"/>
        </w:rPr>
        <w:t>workers</w:t>
      </w:r>
      <w:r w:rsidRPr="00CC13E6">
        <w:rPr>
          <w:rFonts w:ascii="Arial" w:hAnsi="Arial" w:cs="Arial"/>
        </w:rPr>
        <w:t>.</w:t>
      </w:r>
      <w:r>
        <w:rPr>
          <w:rFonts w:ascii="Arial" w:hAnsi="Arial" w:cs="Arial"/>
        </w:rPr>
        <w:t xml:space="preserve">  </w:t>
      </w:r>
      <w:r w:rsidRPr="005037ED">
        <w:rPr>
          <w:rFonts w:ascii="Arial" w:hAnsi="Arial" w:cs="Arial"/>
        </w:rPr>
        <w:t>Control of hazards must follow the hierarchy of controls.</w:t>
      </w:r>
    </w:p>
    <w:p w14:paraId="5B61DF8B" w14:textId="77777777" w:rsidR="00EE24A8" w:rsidRDefault="00EE24A8" w:rsidP="00CD2548">
      <w:pPr>
        <w:pStyle w:val="NormalWeb"/>
        <w:spacing w:before="0" w:beforeAutospacing="0" w:after="0" w:afterAutospacing="0"/>
        <w:contextualSpacing/>
        <w:rPr>
          <w:rFonts w:ascii="Arial" w:hAnsi="Arial" w:cs="Arial"/>
        </w:rPr>
      </w:pPr>
    </w:p>
    <w:p w14:paraId="54C9BA7A" w14:textId="77777777" w:rsidR="00EE24A8" w:rsidRDefault="00EE24A8" w:rsidP="00CD2548">
      <w:pPr>
        <w:pStyle w:val="NormalWeb"/>
        <w:numPr>
          <w:ilvl w:val="0"/>
          <w:numId w:val="20"/>
        </w:numPr>
        <w:spacing w:before="0" w:beforeAutospacing="0" w:after="0" w:afterAutospacing="0"/>
        <w:contextualSpacing/>
        <w:rPr>
          <w:rFonts w:ascii="Arial" w:hAnsi="Arial" w:cs="Arial"/>
        </w:rPr>
      </w:pPr>
      <w:r w:rsidRPr="005037ED">
        <w:rPr>
          <w:rFonts w:ascii="Arial" w:hAnsi="Arial" w:cs="Arial"/>
          <w:b/>
        </w:rPr>
        <w:t>Hierarchy of Controls</w:t>
      </w:r>
      <w:r w:rsidRPr="00737BA1">
        <w:rPr>
          <w:rFonts w:ascii="Arial" w:hAnsi="Arial" w:cs="Arial"/>
        </w:rPr>
        <w:t xml:space="preserve">: </w:t>
      </w:r>
      <w:r w:rsidRPr="005037ED">
        <w:rPr>
          <w:rFonts w:ascii="Arial" w:hAnsi="Arial" w:cs="Arial"/>
        </w:rPr>
        <w:t>This hierarchy is a step-by-step process in eliminating or reducing the risk that hazards may pose to employees. In order, the following steps must be considered:</w:t>
      </w:r>
    </w:p>
    <w:p w14:paraId="5AD5BE0F" w14:textId="77777777" w:rsidR="00EE24A8" w:rsidRDefault="00EE24A8" w:rsidP="00CD2548">
      <w:pPr>
        <w:pStyle w:val="NormalWeb"/>
        <w:numPr>
          <w:ilvl w:val="1"/>
          <w:numId w:val="20"/>
        </w:numPr>
        <w:spacing w:before="0" w:beforeAutospacing="0" w:after="0" w:afterAutospacing="0"/>
        <w:contextualSpacing/>
        <w:rPr>
          <w:rFonts w:ascii="Arial" w:hAnsi="Arial" w:cs="Arial"/>
        </w:rPr>
      </w:pPr>
      <w:r w:rsidRPr="005037ED">
        <w:rPr>
          <w:rFonts w:ascii="Arial" w:hAnsi="Arial" w:cs="Arial"/>
          <w:u w:val="single"/>
        </w:rPr>
        <w:lastRenderedPageBreak/>
        <w:t>Elimination</w:t>
      </w:r>
      <w:r w:rsidRPr="00737BA1">
        <w:rPr>
          <w:rFonts w:ascii="Arial" w:hAnsi="Arial" w:cs="Arial"/>
        </w:rPr>
        <w:t>: Remove the hazard entirely (e.g., eliminate the need for a hazardous substance or process).</w:t>
      </w:r>
    </w:p>
    <w:p w14:paraId="54E91B04" w14:textId="77777777" w:rsidR="00EE24A8" w:rsidRPr="00737BA1" w:rsidRDefault="00EE24A8" w:rsidP="00CD2548">
      <w:pPr>
        <w:pStyle w:val="NormalWeb"/>
        <w:spacing w:before="0" w:beforeAutospacing="0" w:after="0" w:afterAutospacing="0"/>
        <w:ind w:left="1440"/>
        <w:contextualSpacing/>
        <w:rPr>
          <w:rFonts w:ascii="Arial" w:hAnsi="Arial" w:cs="Arial"/>
        </w:rPr>
      </w:pPr>
    </w:p>
    <w:p w14:paraId="0DBE52EE" w14:textId="77777777" w:rsidR="00EE24A8" w:rsidRDefault="00EE24A8" w:rsidP="00CD2548">
      <w:pPr>
        <w:pStyle w:val="NormalWeb"/>
        <w:numPr>
          <w:ilvl w:val="1"/>
          <w:numId w:val="20"/>
        </w:numPr>
        <w:spacing w:before="0" w:beforeAutospacing="0" w:after="0" w:afterAutospacing="0"/>
        <w:contextualSpacing/>
        <w:rPr>
          <w:rFonts w:ascii="Arial" w:hAnsi="Arial" w:cs="Arial"/>
        </w:rPr>
      </w:pPr>
      <w:r w:rsidRPr="005037ED">
        <w:rPr>
          <w:rFonts w:ascii="Arial" w:hAnsi="Arial" w:cs="Arial"/>
          <w:u w:val="single"/>
        </w:rPr>
        <w:t>Substitution</w:t>
      </w:r>
      <w:r w:rsidRPr="00737BA1">
        <w:rPr>
          <w:rFonts w:ascii="Arial" w:hAnsi="Arial" w:cs="Arial"/>
        </w:rPr>
        <w:t>: Replace the hazardous material, tool, or process with a safer alternative (e.g., replacing toxic chemicals with less harmful ones).</w:t>
      </w:r>
    </w:p>
    <w:p w14:paraId="59802C35" w14:textId="77777777" w:rsidR="00EE24A8" w:rsidRPr="00737BA1" w:rsidRDefault="00EE24A8" w:rsidP="00CD2548">
      <w:pPr>
        <w:pStyle w:val="NormalWeb"/>
        <w:spacing w:before="0" w:beforeAutospacing="0" w:after="0" w:afterAutospacing="0"/>
        <w:contextualSpacing/>
        <w:rPr>
          <w:rFonts w:ascii="Arial" w:hAnsi="Arial" w:cs="Arial"/>
        </w:rPr>
      </w:pPr>
    </w:p>
    <w:p w14:paraId="252CCC7D" w14:textId="77777777" w:rsidR="00EE24A8" w:rsidRDefault="00EE24A8" w:rsidP="00CD2548">
      <w:pPr>
        <w:pStyle w:val="NormalWeb"/>
        <w:numPr>
          <w:ilvl w:val="1"/>
          <w:numId w:val="20"/>
        </w:numPr>
        <w:spacing w:before="0" w:beforeAutospacing="0" w:after="0" w:afterAutospacing="0"/>
        <w:contextualSpacing/>
        <w:rPr>
          <w:rFonts w:ascii="Arial" w:hAnsi="Arial" w:cs="Arial"/>
        </w:rPr>
      </w:pPr>
      <w:r w:rsidRPr="005037ED">
        <w:rPr>
          <w:rFonts w:ascii="Arial" w:hAnsi="Arial" w:cs="Arial"/>
          <w:u w:val="single"/>
        </w:rPr>
        <w:t>Engineering Controls</w:t>
      </w:r>
      <w:r w:rsidRPr="00737BA1">
        <w:rPr>
          <w:rFonts w:ascii="Arial" w:hAnsi="Arial" w:cs="Arial"/>
        </w:rPr>
        <w:t>: Install physical changes such as machine guards, ventilation systems, or noise barriers.</w:t>
      </w:r>
    </w:p>
    <w:p w14:paraId="42ADAC14" w14:textId="77777777" w:rsidR="00EE24A8" w:rsidRPr="00737BA1" w:rsidRDefault="00EE24A8" w:rsidP="00CD2548">
      <w:pPr>
        <w:pStyle w:val="NormalWeb"/>
        <w:spacing w:before="0" w:beforeAutospacing="0" w:after="0" w:afterAutospacing="0"/>
        <w:contextualSpacing/>
        <w:rPr>
          <w:rFonts w:ascii="Arial" w:hAnsi="Arial" w:cs="Arial"/>
        </w:rPr>
      </w:pPr>
    </w:p>
    <w:p w14:paraId="1BAF5ED9" w14:textId="77777777" w:rsidR="00EE24A8" w:rsidRDefault="00EE24A8" w:rsidP="00CD2548">
      <w:pPr>
        <w:pStyle w:val="NormalWeb"/>
        <w:numPr>
          <w:ilvl w:val="1"/>
          <w:numId w:val="20"/>
        </w:numPr>
        <w:spacing w:before="0" w:beforeAutospacing="0" w:after="0" w:afterAutospacing="0"/>
        <w:contextualSpacing/>
        <w:rPr>
          <w:rFonts w:ascii="Arial" w:hAnsi="Arial" w:cs="Arial"/>
        </w:rPr>
      </w:pPr>
      <w:r w:rsidRPr="005037ED">
        <w:rPr>
          <w:rFonts w:ascii="Arial" w:hAnsi="Arial" w:cs="Arial"/>
          <w:u w:val="single"/>
        </w:rPr>
        <w:t>Administrative Controls</w:t>
      </w:r>
      <w:r w:rsidRPr="00737BA1">
        <w:rPr>
          <w:rFonts w:ascii="Arial" w:hAnsi="Arial" w:cs="Arial"/>
        </w:rPr>
        <w:t>: Change work procedures (e.g., rotating workers to reduce exposure time or implementing standard operating procedures).</w:t>
      </w:r>
    </w:p>
    <w:p w14:paraId="31D66DAB" w14:textId="77777777" w:rsidR="00EE24A8" w:rsidRPr="00737BA1" w:rsidRDefault="00EE24A8" w:rsidP="00CD2548">
      <w:pPr>
        <w:pStyle w:val="NormalWeb"/>
        <w:spacing w:before="0" w:beforeAutospacing="0" w:after="0" w:afterAutospacing="0"/>
        <w:contextualSpacing/>
        <w:rPr>
          <w:rFonts w:ascii="Arial" w:hAnsi="Arial" w:cs="Arial"/>
        </w:rPr>
      </w:pPr>
    </w:p>
    <w:p w14:paraId="0A3A13DD" w14:textId="12152D05" w:rsidR="00EE24A8" w:rsidRDefault="00EE24A8" w:rsidP="00CD2548">
      <w:pPr>
        <w:pStyle w:val="NormalWeb"/>
        <w:numPr>
          <w:ilvl w:val="1"/>
          <w:numId w:val="20"/>
        </w:numPr>
        <w:spacing w:before="0" w:beforeAutospacing="0" w:after="0" w:afterAutospacing="0"/>
        <w:contextualSpacing/>
        <w:rPr>
          <w:rFonts w:ascii="Arial" w:hAnsi="Arial" w:cs="Arial"/>
        </w:rPr>
      </w:pPr>
      <w:r w:rsidRPr="005037ED">
        <w:rPr>
          <w:rFonts w:ascii="Arial" w:hAnsi="Arial" w:cs="Arial"/>
          <w:u w:val="single"/>
        </w:rPr>
        <w:t>Personal Protective Equipment (PPE)</w:t>
      </w:r>
      <w:r w:rsidRPr="00737BA1">
        <w:rPr>
          <w:rFonts w:ascii="Arial" w:hAnsi="Arial" w:cs="Arial"/>
        </w:rPr>
        <w:t>: Provide appropriate PPE such as gloves, helmets, goggles, or respirators when other controls are not sufficient.</w:t>
      </w:r>
    </w:p>
    <w:p w14:paraId="516CE6AB" w14:textId="77777777" w:rsidR="00CD2548" w:rsidRPr="00737BA1" w:rsidRDefault="00CD2548" w:rsidP="00CD2548">
      <w:pPr>
        <w:pStyle w:val="NormalWeb"/>
        <w:spacing w:before="0" w:beforeAutospacing="0" w:after="0" w:afterAutospacing="0"/>
        <w:contextualSpacing/>
        <w:rPr>
          <w:rFonts w:ascii="Arial" w:hAnsi="Arial" w:cs="Arial"/>
        </w:rPr>
      </w:pPr>
    </w:p>
    <w:p w14:paraId="5C4404B5" w14:textId="77777777" w:rsidR="00EE24A8" w:rsidRPr="00737BA1" w:rsidRDefault="00EE24A8" w:rsidP="00CD2548">
      <w:pPr>
        <w:pStyle w:val="NormalWeb"/>
        <w:numPr>
          <w:ilvl w:val="0"/>
          <w:numId w:val="20"/>
        </w:numPr>
        <w:spacing w:before="0" w:beforeAutospacing="0" w:after="0" w:afterAutospacing="0"/>
        <w:contextualSpacing/>
        <w:rPr>
          <w:rFonts w:ascii="Arial" w:hAnsi="Arial" w:cs="Arial"/>
        </w:rPr>
      </w:pPr>
      <w:r w:rsidRPr="005037ED">
        <w:rPr>
          <w:rFonts w:ascii="Arial" w:hAnsi="Arial" w:cs="Arial"/>
          <w:b/>
        </w:rPr>
        <w:t>Implementation</w:t>
      </w:r>
      <w:r w:rsidRPr="00737BA1">
        <w:rPr>
          <w:rFonts w:ascii="Arial" w:hAnsi="Arial" w:cs="Arial"/>
        </w:rPr>
        <w:t>: Supervisors are responsible for ensuring that appropriate control measures are implemented and maintained in the workplace.</w:t>
      </w:r>
    </w:p>
    <w:p w14:paraId="38758CEA" w14:textId="77777777" w:rsidR="00EE24A8" w:rsidRDefault="00EE24A8" w:rsidP="00CD2548">
      <w:pPr>
        <w:pStyle w:val="NormalWeb"/>
        <w:spacing w:before="0" w:beforeAutospacing="0" w:after="0" w:afterAutospacing="0"/>
        <w:ind w:left="720"/>
        <w:contextualSpacing/>
        <w:rPr>
          <w:rFonts w:ascii="Arial" w:hAnsi="Arial" w:cs="Arial"/>
        </w:rPr>
      </w:pPr>
    </w:p>
    <w:p w14:paraId="10ABBBD6" w14:textId="77777777" w:rsidR="00EE24A8" w:rsidRPr="00737BA1" w:rsidRDefault="00EE24A8" w:rsidP="00CD2548">
      <w:pPr>
        <w:pStyle w:val="NormalWeb"/>
        <w:numPr>
          <w:ilvl w:val="0"/>
          <w:numId w:val="20"/>
        </w:numPr>
        <w:spacing w:before="0" w:beforeAutospacing="0" w:after="0" w:afterAutospacing="0"/>
        <w:contextualSpacing/>
        <w:rPr>
          <w:rFonts w:ascii="Arial" w:hAnsi="Arial" w:cs="Arial"/>
        </w:rPr>
      </w:pPr>
      <w:r w:rsidRPr="005037ED">
        <w:rPr>
          <w:rFonts w:ascii="Arial" w:hAnsi="Arial" w:cs="Arial"/>
          <w:b/>
        </w:rPr>
        <w:t>Training</w:t>
      </w:r>
      <w:r w:rsidRPr="00737BA1">
        <w:rPr>
          <w:rFonts w:ascii="Arial" w:hAnsi="Arial" w:cs="Arial"/>
        </w:rPr>
        <w:t xml:space="preserve">: All </w:t>
      </w:r>
      <w:r>
        <w:rPr>
          <w:rFonts w:ascii="Arial" w:hAnsi="Arial" w:cs="Arial"/>
        </w:rPr>
        <w:t>workers</w:t>
      </w:r>
      <w:r w:rsidRPr="00737BA1">
        <w:rPr>
          <w:rFonts w:ascii="Arial" w:hAnsi="Arial" w:cs="Arial"/>
        </w:rPr>
        <w:t xml:space="preserve"> will be trained on hazard identification, risk assessment, and the use of control measures. This training will be provided upon hiring and at regular intervals thereafter.</w:t>
      </w:r>
    </w:p>
    <w:p w14:paraId="2751B784" w14:textId="321F0D0B" w:rsidR="00EE24A8" w:rsidRDefault="00EE24A8" w:rsidP="00CD2548">
      <w:pPr>
        <w:pStyle w:val="NormalWeb"/>
        <w:spacing w:before="0" w:beforeAutospacing="0" w:after="0" w:afterAutospacing="0"/>
        <w:contextualSpacing/>
        <w:rPr>
          <w:rFonts w:ascii="Arial" w:hAnsi="Arial" w:cs="Arial"/>
        </w:rPr>
      </w:pPr>
    </w:p>
    <w:p w14:paraId="6C442DF8" w14:textId="77777777" w:rsidR="00EE24A8" w:rsidRPr="00737BA1" w:rsidRDefault="00EE24A8" w:rsidP="00CD2548">
      <w:pPr>
        <w:pStyle w:val="NormalWeb"/>
        <w:spacing w:before="0" w:beforeAutospacing="0" w:after="0" w:afterAutospacing="0"/>
        <w:contextualSpacing/>
        <w:rPr>
          <w:rFonts w:ascii="Arial" w:hAnsi="Arial" w:cs="Arial"/>
        </w:rPr>
      </w:pPr>
    </w:p>
    <w:p w14:paraId="04FA1454" w14:textId="6C4BDD13" w:rsidR="00EE24A8" w:rsidRDefault="00EE24A8" w:rsidP="00CD2548">
      <w:pPr>
        <w:pStyle w:val="Heading2"/>
        <w:spacing w:before="0" w:line="240" w:lineRule="auto"/>
        <w:contextualSpacing/>
      </w:pPr>
      <w:r w:rsidRPr="00737BA1">
        <w:t>4.4 Review and Monitoring</w:t>
      </w:r>
    </w:p>
    <w:p w14:paraId="356D0329" w14:textId="77777777" w:rsidR="00EE24A8" w:rsidRPr="00737BA1" w:rsidRDefault="00EE24A8" w:rsidP="00CD2548">
      <w:pPr>
        <w:pStyle w:val="NormalWeb"/>
        <w:spacing w:before="0" w:beforeAutospacing="0" w:after="0" w:afterAutospacing="0"/>
        <w:contextualSpacing/>
        <w:rPr>
          <w:rFonts w:ascii="Arial" w:hAnsi="Arial" w:cs="Arial"/>
        </w:rPr>
      </w:pPr>
    </w:p>
    <w:p w14:paraId="08EA9809" w14:textId="06B2D25C" w:rsidR="00EE24A8" w:rsidRPr="00737BA1" w:rsidRDefault="00CD2548" w:rsidP="00CD2548">
      <w:pPr>
        <w:pStyle w:val="NormalWeb"/>
        <w:spacing w:before="0" w:beforeAutospacing="0" w:after="0" w:afterAutospacing="0"/>
        <w:contextualSpacing/>
        <w:rPr>
          <w:rFonts w:ascii="Arial" w:hAnsi="Arial" w:cs="Arial"/>
        </w:rPr>
      </w:pPr>
      <w:r>
        <w:rPr>
          <w:rFonts w:ascii="Arial" w:hAnsi="Arial" w:cs="Arial"/>
        </w:rPr>
        <w:t>ABC Company will conduct r</w:t>
      </w:r>
      <w:r w:rsidR="00EE24A8" w:rsidRPr="00737BA1">
        <w:rPr>
          <w:rFonts w:ascii="Arial" w:hAnsi="Arial" w:cs="Arial"/>
        </w:rPr>
        <w:t>egular checks to monitor the effectiveness of implemented control measures. Any new hazards or changes to the workplace (e.g., new equipment, chemicals, or processes) will require a new hazard assessment.</w:t>
      </w:r>
    </w:p>
    <w:p w14:paraId="6BFC6CBB" w14:textId="77777777" w:rsidR="00EE24A8" w:rsidRDefault="00EE24A8" w:rsidP="00CD2548">
      <w:pPr>
        <w:pStyle w:val="NormalWeb"/>
        <w:spacing w:before="0" w:beforeAutospacing="0" w:after="0" w:afterAutospacing="0"/>
        <w:contextualSpacing/>
        <w:rPr>
          <w:rFonts w:ascii="Arial" w:hAnsi="Arial" w:cs="Arial"/>
        </w:rPr>
      </w:pPr>
    </w:p>
    <w:p w14:paraId="552330D3" w14:textId="77777777" w:rsidR="00EE24A8" w:rsidRPr="00737BA1" w:rsidRDefault="00EE24A8" w:rsidP="00CD2548">
      <w:pPr>
        <w:pStyle w:val="NormalWeb"/>
        <w:spacing w:before="0" w:beforeAutospacing="0" w:after="0" w:afterAutospacing="0"/>
        <w:contextualSpacing/>
        <w:rPr>
          <w:rFonts w:ascii="Arial" w:hAnsi="Arial" w:cs="Arial"/>
        </w:rPr>
      </w:pPr>
    </w:p>
    <w:p w14:paraId="6FC3AA7A" w14:textId="23E938AB" w:rsidR="00EE24A8" w:rsidRDefault="00EE24A8" w:rsidP="00CD2548">
      <w:pPr>
        <w:pStyle w:val="Heading2"/>
        <w:spacing w:before="0" w:line="240" w:lineRule="auto"/>
        <w:contextualSpacing/>
      </w:pPr>
      <w:r w:rsidRPr="00737BA1">
        <w:t>4.5 Documentation and Reporting</w:t>
      </w:r>
    </w:p>
    <w:p w14:paraId="452FC97E" w14:textId="77777777" w:rsidR="00EE24A8" w:rsidRPr="00EE24A8" w:rsidRDefault="00EE24A8" w:rsidP="00CD2548">
      <w:pPr>
        <w:spacing w:after="0" w:line="240" w:lineRule="auto"/>
        <w:contextualSpacing/>
      </w:pPr>
    </w:p>
    <w:p w14:paraId="5C7A22D4" w14:textId="2714363D" w:rsidR="00EE24A8" w:rsidRPr="00737BA1" w:rsidRDefault="00EE24A8" w:rsidP="00CD2548">
      <w:pPr>
        <w:pStyle w:val="NormalWeb"/>
        <w:spacing w:before="0" w:beforeAutospacing="0" w:after="0" w:afterAutospacing="0"/>
        <w:contextualSpacing/>
        <w:rPr>
          <w:rFonts w:ascii="Arial" w:hAnsi="Arial" w:cs="Arial"/>
        </w:rPr>
      </w:pPr>
      <w:r w:rsidRPr="00737BA1">
        <w:rPr>
          <w:rFonts w:ascii="Arial" w:hAnsi="Arial" w:cs="Arial"/>
        </w:rPr>
        <w:t xml:space="preserve">All hazard assessments, including risk evaluations and control measures, must be documented and stored for future reference. This documentation will be kept for a minimum of </w:t>
      </w:r>
      <w:r w:rsidR="00CD2548">
        <w:rPr>
          <w:rFonts w:ascii="Arial" w:hAnsi="Arial" w:cs="Arial"/>
        </w:rPr>
        <w:t>7</w:t>
      </w:r>
      <w:r w:rsidRPr="00737BA1">
        <w:rPr>
          <w:rFonts w:ascii="Arial" w:hAnsi="Arial" w:cs="Arial"/>
        </w:rPr>
        <w:t xml:space="preserve"> years.</w:t>
      </w:r>
    </w:p>
    <w:p w14:paraId="7E2A2FD1" w14:textId="77777777" w:rsidR="00E110BB" w:rsidRDefault="00E110BB" w:rsidP="00CD2548">
      <w:pPr>
        <w:pStyle w:val="NormalWeb"/>
        <w:spacing w:before="0" w:beforeAutospacing="0" w:after="0" w:afterAutospacing="0"/>
        <w:ind w:left="720"/>
        <w:contextualSpacing/>
        <w:rPr>
          <w:rFonts w:ascii="Arial" w:hAnsi="Arial" w:cs="Arial"/>
        </w:rPr>
      </w:pPr>
    </w:p>
    <w:p w14:paraId="5496FA47" w14:textId="4D71800D" w:rsidR="00EE24A8" w:rsidRPr="00737BA1" w:rsidRDefault="00EE24A8" w:rsidP="00CD2548">
      <w:pPr>
        <w:pStyle w:val="NormalWeb"/>
        <w:spacing w:before="0" w:beforeAutospacing="0" w:after="0" w:afterAutospacing="0"/>
        <w:contextualSpacing/>
        <w:rPr>
          <w:rFonts w:ascii="Arial" w:hAnsi="Arial" w:cs="Arial"/>
        </w:rPr>
      </w:pPr>
      <w:r w:rsidRPr="00737BA1">
        <w:rPr>
          <w:rFonts w:ascii="Arial" w:hAnsi="Arial" w:cs="Arial"/>
        </w:rPr>
        <w:t>An annual review of all hazard assessments will be conducted to ensure they remain up to date and reflect current conditions and practices.</w:t>
      </w:r>
    </w:p>
    <w:p w14:paraId="54D8A156" w14:textId="77777777" w:rsidR="00E110BB" w:rsidRDefault="00E110BB" w:rsidP="00CD2548">
      <w:pPr>
        <w:pStyle w:val="NormalWeb"/>
        <w:spacing w:before="0" w:beforeAutospacing="0" w:after="0" w:afterAutospacing="0"/>
        <w:ind w:left="720"/>
        <w:contextualSpacing/>
        <w:rPr>
          <w:rFonts w:ascii="Arial" w:hAnsi="Arial" w:cs="Arial"/>
        </w:rPr>
      </w:pPr>
    </w:p>
    <w:p w14:paraId="57B67BBF" w14:textId="4214FA40" w:rsidR="00EE24A8" w:rsidRDefault="00EE24A8" w:rsidP="00CD2548">
      <w:pPr>
        <w:pStyle w:val="NormalWeb"/>
        <w:spacing w:before="0" w:beforeAutospacing="0" w:after="0" w:afterAutospacing="0"/>
        <w:contextualSpacing/>
        <w:rPr>
          <w:rFonts w:ascii="Arial" w:hAnsi="Arial" w:cs="Arial"/>
        </w:rPr>
      </w:pPr>
    </w:p>
    <w:p w14:paraId="0EB623BC" w14:textId="48AF5DAF" w:rsidR="00EE24A8" w:rsidRPr="00737BA1" w:rsidRDefault="00EE24A8" w:rsidP="00CD2548">
      <w:pPr>
        <w:pStyle w:val="Heading1"/>
        <w:spacing w:before="0" w:line="240" w:lineRule="auto"/>
        <w:contextualSpacing/>
      </w:pPr>
      <w:r w:rsidRPr="00737BA1">
        <w:t>5.0</w:t>
      </w:r>
      <w:r w:rsidR="00E110BB">
        <w:tab/>
        <w:t>COMMUNICATION</w:t>
      </w:r>
    </w:p>
    <w:p w14:paraId="71BE658C" w14:textId="77777777" w:rsidR="00E110BB" w:rsidRDefault="00E110BB" w:rsidP="00CD2548">
      <w:pPr>
        <w:pStyle w:val="NormalWeb"/>
        <w:spacing w:before="0" w:beforeAutospacing="0" w:after="0" w:afterAutospacing="0"/>
        <w:ind w:left="720"/>
        <w:contextualSpacing/>
        <w:rPr>
          <w:rFonts w:ascii="Arial" w:hAnsi="Arial" w:cs="Arial"/>
        </w:rPr>
      </w:pPr>
    </w:p>
    <w:p w14:paraId="73CAE1C7" w14:textId="0161DCD0" w:rsidR="00EE24A8" w:rsidRPr="00E110BB" w:rsidRDefault="00CD2548" w:rsidP="00CD2548">
      <w:pPr>
        <w:pStyle w:val="NormalWeb"/>
        <w:spacing w:before="0" w:beforeAutospacing="0" w:after="0" w:afterAutospacing="0"/>
        <w:contextualSpacing/>
        <w:rPr>
          <w:rFonts w:ascii="Arial" w:hAnsi="Arial" w:cs="Arial"/>
        </w:rPr>
      </w:pPr>
      <w:r>
        <w:rPr>
          <w:rFonts w:ascii="Arial" w:hAnsi="Arial" w:cs="Arial"/>
        </w:rPr>
        <w:t>Identified hazards</w:t>
      </w:r>
      <w:r w:rsidR="00EE24A8" w:rsidRPr="00737BA1">
        <w:rPr>
          <w:rFonts w:ascii="Arial" w:hAnsi="Arial" w:cs="Arial"/>
        </w:rPr>
        <w:t xml:space="preserve"> and control measures will be communicated through regular safety meetings, toolbox talks, and training sessions.</w:t>
      </w:r>
      <w:r>
        <w:rPr>
          <w:rFonts w:ascii="Arial" w:hAnsi="Arial" w:cs="Arial"/>
        </w:rPr>
        <w:t xml:space="preserve">  </w:t>
      </w:r>
      <w:r w:rsidR="00EE24A8" w:rsidRPr="00737BA1">
        <w:rPr>
          <w:rFonts w:ascii="Arial" w:hAnsi="Arial" w:cs="Arial"/>
        </w:rPr>
        <w:t>Appropriate warning signs, labels, and safety instructions will be posted in areas where hazards are identified.</w:t>
      </w:r>
      <w:r>
        <w:rPr>
          <w:rFonts w:ascii="Arial" w:hAnsi="Arial" w:cs="Arial"/>
        </w:rPr>
        <w:t xml:space="preserve">  </w:t>
      </w:r>
      <w:r w:rsidR="00EE24A8" w:rsidRPr="00737BA1">
        <w:rPr>
          <w:rFonts w:ascii="Arial" w:hAnsi="Arial" w:cs="Arial"/>
        </w:rPr>
        <w:t>Employees will be encouraged to provide feedback on hazard assessments and control measures to continuously improve safety practices.</w:t>
      </w:r>
    </w:p>
    <w:sectPr w:rsidR="00EE24A8" w:rsidRPr="00E110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64441"/>
    <w:multiLevelType w:val="hybridMultilevel"/>
    <w:tmpl w:val="74D8012C"/>
    <w:lvl w:ilvl="0" w:tplc="10090001">
      <w:start w:val="1"/>
      <w:numFmt w:val="bullet"/>
      <w:lvlText w:val=""/>
      <w:lvlJc w:val="left"/>
      <w:pPr>
        <w:ind w:left="720" w:hanging="360"/>
      </w:pPr>
      <w:rPr>
        <w:rFonts w:ascii="Symbol" w:hAnsi="Symbol"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8FE36C0"/>
    <w:multiLevelType w:val="hybridMultilevel"/>
    <w:tmpl w:val="47AA992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F2E1C7F"/>
    <w:multiLevelType w:val="hybridMultilevel"/>
    <w:tmpl w:val="F1723E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21860B0"/>
    <w:multiLevelType w:val="hybridMultilevel"/>
    <w:tmpl w:val="2E5277C0"/>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685034D"/>
    <w:multiLevelType w:val="hybridMultilevel"/>
    <w:tmpl w:val="9544EC62"/>
    <w:lvl w:ilvl="0" w:tplc="10090001">
      <w:start w:val="1"/>
      <w:numFmt w:val="bullet"/>
      <w:lvlText w:val=""/>
      <w:lvlJc w:val="left"/>
      <w:pPr>
        <w:ind w:left="720" w:hanging="360"/>
      </w:pPr>
      <w:rPr>
        <w:rFonts w:ascii="Symbol" w:hAnsi="Symbol" w:hint="default"/>
      </w:rPr>
    </w:lvl>
    <w:lvl w:ilvl="1" w:tplc="582622D0">
      <w:start w:val="1"/>
      <w:numFmt w:val="bullet"/>
      <w:lvlText w:val="•"/>
      <w:lvlJc w:val="left"/>
      <w:pPr>
        <w:ind w:left="1440" w:hanging="360"/>
      </w:pPr>
      <w:rPr>
        <w:rFonts w:ascii="Arial" w:eastAsiaTheme="minorHAnsi" w:hAnsi="Arial" w:cs="Aria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78F4CB2"/>
    <w:multiLevelType w:val="hybridMultilevel"/>
    <w:tmpl w:val="1D6CFC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9030EFC"/>
    <w:multiLevelType w:val="hybridMultilevel"/>
    <w:tmpl w:val="2DF6A98E"/>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C270890"/>
    <w:multiLevelType w:val="hybridMultilevel"/>
    <w:tmpl w:val="74DEDA62"/>
    <w:lvl w:ilvl="0" w:tplc="5D8A0EA2">
      <w:start w:val="1"/>
      <w:numFmt w:val="bullet"/>
      <w:lvlText w:val="•"/>
      <w:lvlJc w:val="left"/>
      <w:pPr>
        <w:tabs>
          <w:tab w:val="num" w:pos="720"/>
        </w:tabs>
        <w:ind w:left="720" w:hanging="360"/>
      </w:pPr>
      <w:rPr>
        <w:rFonts w:ascii="Arial" w:hAnsi="Arial" w:hint="default"/>
      </w:rPr>
    </w:lvl>
    <w:lvl w:ilvl="1" w:tplc="9C84F02C" w:tentative="1">
      <w:start w:val="1"/>
      <w:numFmt w:val="bullet"/>
      <w:lvlText w:val="•"/>
      <w:lvlJc w:val="left"/>
      <w:pPr>
        <w:tabs>
          <w:tab w:val="num" w:pos="1440"/>
        </w:tabs>
        <w:ind w:left="1440" w:hanging="360"/>
      </w:pPr>
      <w:rPr>
        <w:rFonts w:ascii="Arial" w:hAnsi="Arial" w:hint="default"/>
      </w:rPr>
    </w:lvl>
    <w:lvl w:ilvl="2" w:tplc="7464C154" w:tentative="1">
      <w:start w:val="1"/>
      <w:numFmt w:val="bullet"/>
      <w:lvlText w:val="•"/>
      <w:lvlJc w:val="left"/>
      <w:pPr>
        <w:tabs>
          <w:tab w:val="num" w:pos="2160"/>
        </w:tabs>
        <w:ind w:left="2160" w:hanging="360"/>
      </w:pPr>
      <w:rPr>
        <w:rFonts w:ascii="Arial" w:hAnsi="Arial" w:hint="default"/>
      </w:rPr>
    </w:lvl>
    <w:lvl w:ilvl="3" w:tplc="501C9FA6" w:tentative="1">
      <w:start w:val="1"/>
      <w:numFmt w:val="bullet"/>
      <w:lvlText w:val="•"/>
      <w:lvlJc w:val="left"/>
      <w:pPr>
        <w:tabs>
          <w:tab w:val="num" w:pos="2880"/>
        </w:tabs>
        <w:ind w:left="2880" w:hanging="360"/>
      </w:pPr>
      <w:rPr>
        <w:rFonts w:ascii="Arial" w:hAnsi="Arial" w:hint="default"/>
      </w:rPr>
    </w:lvl>
    <w:lvl w:ilvl="4" w:tplc="279E3B88" w:tentative="1">
      <w:start w:val="1"/>
      <w:numFmt w:val="bullet"/>
      <w:lvlText w:val="•"/>
      <w:lvlJc w:val="left"/>
      <w:pPr>
        <w:tabs>
          <w:tab w:val="num" w:pos="3600"/>
        </w:tabs>
        <w:ind w:left="3600" w:hanging="360"/>
      </w:pPr>
      <w:rPr>
        <w:rFonts w:ascii="Arial" w:hAnsi="Arial" w:hint="default"/>
      </w:rPr>
    </w:lvl>
    <w:lvl w:ilvl="5" w:tplc="55F6294A" w:tentative="1">
      <w:start w:val="1"/>
      <w:numFmt w:val="bullet"/>
      <w:lvlText w:val="•"/>
      <w:lvlJc w:val="left"/>
      <w:pPr>
        <w:tabs>
          <w:tab w:val="num" w:pos="4320"/>
        </w:tabs>
        <w:ind w:left="4320" w:hanging="360"/>
      </w:pPr>
      <w:rPr>
        <w:rFonts w:ascii="Arial" w:hAnsi="Arial" w:hint="default"/>
      </w:rPr>
    </w:lvl>
    <w:lvl w:ilvl="6" w:tplc="3F949B74" w:tentative="1">
      <w:start w:val="1"/>
      <w:numFmt w:val="bullet"/>
      <w:lvlText w:val="•"/>
      <w:lvlJc w:val="left"/>
      <w:pPr>
        <w:tabs>
          <w:tab w:val="num" w:pos="5040"/>
        </w:tabs>
        <w:ind w:left="5040" w:hanging="360"/>
      </w:pPr>
      <w:rPr>
        <w:rFonts w:ascii="Arial" w:hAnsi="Arial" w:hint="default"/>
      </w:rPr>
    </w:lvl>
    <w:lvl w:ilvl="7" w:tplc="4F0CFC86" w:tentative="1">
      <w:start w:val="1"/>
      <w:numFmt w:val="bullet"/>
      <w:lvlText w:val="•"/>
      <w:lvlJc w:val="left"/>
      <w:pPr>
        <w:tabs>
          <w:tab w:val="num" w:pos="5760"/>
        </w:tabs>
        <w:ind w:left="5760" w:hanging="360"/>
      </w:pPr>
      <w:rPr>
        <w:rFonts w:ascii="Arial" w:hAnsi="Arial" w:hint="default"/>
      </w:rPr>
    </w:lvl>
    <w:lvl w:ilvl="8" w:tplc="3D8A2BC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D60759D"/>
    <w:multiLevelType w:val="hybridMultilevel"/>
    <w:tmpl w:val="0EF07FC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2E041C7E"/>
    <w:multiLevelType w:val="hybridMultilevel"/>
    <w:tmpl w:val="88E8BD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0817C46"/>
    <w:multiLevelType w:val="hybridMultilevel"/>
    <w:tmpl w:val="94EEE2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318748DB"/>
    <w:multiLevelType w:val="hybridMultilevel"/>
    <w:tmpl w:val="9D0676A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2" w15:restartNumberingAfterBreak="0">
    <w:nsid w:val="373649C8"/>
    <w:multiLevelType w:val="hybridMultilevel"/>
    <w:tmpl w:val="1590766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3E992607"/>
    <w:multiLevelType w:val="hybridMultilevel"/>
    <w:tmpl w:val="142C34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40FB254E"/>
    <w:multiLevelType w:val="hybridMultilevel"/>
    <w:tmpl w:val="A078865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438E4FB3"/>
    <w:multiLevelType w:val="hybridMultilevel"/>
    <w:tmpl w:val="CF1E69E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4C203EA4"/>
    <w:multiLevelType w:val="hybridMultilevel"/>
    <w:tmpl w:val="F91A202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5C474D00"/>
    <w:multiLevelType w:val="hybridMultilevel"/>
    <w:tmpl w:val="5CA0EEF0"/>
    <w:lvl w:ilvl="0" w:tplc="10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8" w15:restartNumberingAfterBreak="0">
    <w:nsid w:val="614F67C5"/>
    <w:multiLevelType w:val="hybridMultilevel"/>
    <w:tmpl w:val="85E2A048"/>
    <w:lvl w:ilvl="0" w:tplc="51221E2A">
      <w:start w:val="1"/>
      <w:numFmt w:val="bullet"/>
      <w:lvlText w:val="•"/>
      <w:lvlJc w:val="left"/>
      <w:pPr>
        <w:tabs>
          <w:tab w:val="num" w:pos="720"/>
        </w:tabs>
        <w:ind w:left="720" w:hanging="360"/>
      </w:pPr>
      <w:rPr>
        <w:rFonts w:ascii="Arial" w:hAnsi="Arial" w:hint="default"/>
      </w:rPr>
    </w:lvl>
    <w:lvl w:ilvl="1" w:tplc="AF82BA62" w:tentative="1">
      <w:start w:val="1"/>
      <w:numFmt w:val="bullet"/>
      <w:lvlText w:val="•"/>
      <w:lvlJc w:val="left"/>
      <w:pPr>
        <w:tabs>
          <w:tab w:val="num" w:pos="1440"/>
        </w:tabs>
        <w:ind w:left="1440" w:hanging="360"/>
      </w:pPr>
      <w:rPr>
        <w:rFonts w:ascii="Arial" w:hAnsi="Arial" w:hint="default"/>
      </w:rPr>
    </w:lvl>
    <w:lvl w:ilvl="2" w:tplc="EBF25DF0" w:tentative="1">
      <w:start w:val="1"/>
      <w:numFmt w:val="bullet"/>
      <w:lvlText w:val="•"/>
      <w:lvlJc w:val="left"/>
      <w:pPr>
        <w:tabs>
          <w:tab w:val="num" w:pos="2160"/>
        </w:tabs>
        <w:ind w:left="2160" w:hanging="360"/>
      </w:pPr>
      <w:rPr>
        <w:rFonts w:ascii="Arial" w:hAnsi="Arial" w:hint="default"/>
      </w:rPr>
    </w:lvl>
    <w:lvl w:ilvl="3" w:tplc="160072A8" w:tentative="1">
      <w:start w:val="1"/>
      <w:numFmt w:val="bullet"/>
      <w:lvlText w:val="•"/>
      <w:lvlJc w:val="left"/>
      <w:pPr>
        <w:tabs>
          <w:tab w:val="num" w:pos="2880"/>
        </w:tabs>
        <w:ind w:left="2880" w:hanging="360"/>
      </w:pPr>
      <w:rPr>
        <w:rFonts w:ascii="Arial" w:hAnsi="Arial" w:hint="default"/>
      </w:rPr>
    </w:lvl>
    <w:lvl w:ilvl="4" w:tplc="11761DF4" w:tentative="1">
      <w:start w:val="1"/>
      <w:numFmt w:val="bullet"/>
      <w:lvlText w:val="•"/>
      <w:lvlJc w:val="left"/>
      <w:pPr>
        <w:tabs>
          <w:tab w:val="num" w:pos="3600"/>
        </w:tabs>
        <w:ind w:left="3600" w:hanging="360"/>
      </w:pPr>
      <w:rPr>
        <w:rFonts w:ascii="Arial" w:hAnsi="Arial" w:hint="default"/>
      </w:rPr>
    </w:lvl>
    <w:lvl w:ilvl="5" w:tplc="9F62F6E8" w:tentative="1">
      <w:start w:val="1"/>
      <w:numFmt w:val="bullet"/>
      <w:lvlText w:val="•"/>
      <w:lvlJc w:val="left"/>
      <w:pPr>
        <w:tabs>
          <w:tab w:val="num" w:pos="4320"/>
        </w:tabs>
        <w:ind w:left="4320" w:hanging="360"/>
      </w:pPr>
      <w:rPr>
        <w:rFonts w:ascii="Arial" w:hAnsi="Arial" w:hint="default"/>
      </w:rPr>
    </w:lvl>
    <w:lvl w:ilvl="6" w:tplc="A97ED8F0" w:tentative="1">
      <w:start w:val="1"/>
      <w:numFmt w:val="bullet"/>
      <w:lvlText w:val="•"/>
      <w:lvlJc w:val="left"/>
      <w:pPr>
        <w:tabs>
          <w:tab w:val="num" w:pos="5040"/>
        </w:tabs>
        <w:ind w:left="5040" w:hanging="360"/>
      </w:pPr>
      <w:rPr>
        <w:rFonts w:ascii="Arial" w:hAnsi="Arial" w:hint="default"/>
      </w:rPr>
    </w:lvl>
    <w:lvl w:ilvl="7" w:tplc="F2AC32C8" w:tentative="1">
      <w:start w:val="1"/>
      <w:numFmt w:val="bullet"/>
      <w:lvlText w:val="•"/>
      <w:lvlJc w:val="left"/>
      <w:pPr>
        <w:tabs>
          <w:tab w:val="num" w:pos="5760"/>
        </w:tabs>
        <w:ind w:left="5760" w:hanging="360"/>
      </w:pPr>
      <w:rPr>
        <w:rFonts w:ascii="Arial" w:hAnsi="Arial" w:hint="default"/>
      </w:rPr>
    </w:lvl>
    <w:lvl w:ilvl="8" w:tplc="9560E95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D0400FA"/>
    <w:multiLevelType w:val="hybridMultilevel"/>
    <w:tmpl w:val="56BCD25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6FB12291"/>
    <w:multiLevelType w:val="hybridMultilevel"/>
    <w:tmpl w:val="9E98AB98"/>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7445553B"/>
    <w:multiLevelType w:val="hybridMultilevel"/>
    <w:tmpl w:val="05E813F2"/>
    <w:lvl w:ilvl="0" w:tplc="6F3CF042">
      <w:start w:val="1"/>
      <w:numFmt w:val="bullet"/>
      <w:lvlText w:val="•"/>
      <w:lvlJc w:val="left"/>
      <w:pPr>
        <w:tabs>
          <w:tab w:val="num" w:pos="720"/>
        </w:tabs>
        <w:ind w:left="720" w:hanging="360"/>
      </w:pPr>
      <w:rPr>
        <w:rFonts w:ascii="Arial" w:hAnsi="Arial" w:hint="default"/>
      </w:rPr>
    </w:lvl>
    <w:lvl w:ilvl="1" w:tplc="AB960BF8" w:tentative="1">
      <w:start w:val="1"/>
      <w:numFmt w:val="bullet"/>
      <w:lvlText w:val="•"/>
      <w:lvlJc w:val="left"/>
      <w:pPr>
        <w:tabs>
          <w:tab w:val="num" w:pos="1440"/>
        </w:tabs>
        <w:ind w:left="1440" w:hanging="360"/>
      </w:pPr>
      <w:rPr>
        <w:rFonts w:ascii="Arial" w:hAnsi="Arial" w:hint="default"/>
      </w:rPr>
    </w:lvl>
    <w:lvl w:ilvl="2" w:tplc="9766C23A" w:tentative="1">
      <w:start w:val="1"/>
      <w:numFmt w:val="bullet"/>
      <w:lvlText w:val="•"/>
      <w:lvlJc w:val="left"/>
      <w:pPr>
        <w:tabs>
          <w:tab w:val="num" w:pos="2160"/>
        </w:tabs>
        <w:ind w:left="2160" w:hanging="360"/>
      </w:pPr>
      <w:rPr>
        <w:rFonts w:ascii="Arial" w:hAnsi="Arial" w:hint="default"/>
      </w:rPr>
    </w:lvl>
    <w:lvl w:ilvl="3" w:tplc="DADE0454" w:tentative="1">
      <w:start w:val="1"/>
      <w:numFmt w:val="bullet"/>
      <w:lvlText w:val="•"/>
      <w:lvlJc w:val="left"/>
      <w:pPr>
        <w:tabs>
          <w:tab w:val="num" w:pos="2880"/>
        </w:tabs>
        <w:ind w:left="2880" w:hanging="360"/>
      </w:pPr>
      <w:rPr>
        <w:rFonts w:ascii="Arial" w:hAnsi="Arial" w:hint="default"/>
      </w:rPr>
    </w:lvl>
    <w:lvl w:ilvl="4" w:tplc="75721A8E" w:tentative="1">
      <w:start w:val="1"/>
      <w:numFmt w:val="bullet"/>
      <w:lvlText w:val="•"/>
      <w:lvlJc w:val="left"/>
      <w:pPr>
        <w:tabs>
          <w:tab w:val="num" w:pos="3600"/>
        </w:tabs>
        <w:ind w:left="3600" w:hanging="360"/>
      </w:pPr>
      <w:rPr>
        <w:rFonts w:ascii="Arial" w:hAnsi="Arial" w:hint="default"/>
      </w:rPr>
    </w:lvl>
    <w:lvl w:ilvl="5" w:tplc="FD427A62" w:tentative="1">
      <w:start w:val="1"/>
      <w:numFmt w:val="bullet"/>
      <w:lvlText w:val="•"/>
      <w:lvlJc w:val="left"/>
      <w:pPr>
        <w:tabs>
          <w:tab w:val="num" w:pos="4320"/>
        </w:tabs>
        <w:ind w:left="4320" w:hanging="360"/>
      </w:pPr>
      <w:rPr>
        <w:rFonts w:ascii="Arial" w:hAnsi="Arial" w:hint="default"/>
      </w:rPr>
    </w:lvl>
    <w:lvl w:ilvl="6" w:tplc="71400BC4" w:tentative="1">
      <w:start w:val="1"/>
      <w:numFmt w:val="bullet"/>
      <w:lvlText w:val="•"/>
      <w:lvlJc w:val="left"/>
      <w:pPr>
        <w:tabs>
          <w:tab w:val="num" w:pos="5040"/>
        </w:tabs>
        <w:ind w:left="5040" w:hanging="360"/>
      </w:pPr>
      <w:rPr>
        <w:rFonts w:ascii="Arial" w:hAnsi="Arial" w:hint="default"/>
      </w:rPr>
    </w:lvl>
    <w:lvl w:ilvl="7" w:tplc="ACD4D836" w:tentative="1">
      <w:start w:val="1"/>
      <w:numFmt w:val="bullet"/>
      <w:lvlText w:val="•"/>
      <w:lvlJc w:val="left"/>
      <w:pPr>
        <w:tabs>
          <w:tab w:val="num" w:pos="5760"/>
        </w:tabs>
        <w:ind w:left="5760" w:hanging="360"/>
      </w:pPr>
      <w:rPr>
        <w:rFonts w:ascii="Arial" w:hAnsi="Arial" w:hint="default"/>
      </w:rPr>
    </w:lvl>
    <w:lvl w:ilvl="8" w:tplc="4E3829C8"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C656F12"/>
    <w:multiLevelType w:val="hybridMultilevel"/>
    <w:tmpl w:val="F33E13D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113747019">
    <w:abstractNumId w:val="5"/>
  </w:num>
  <w:num w:numId="2" w16cid:durableId="287514442">
    <w:abstractNumId w:val="5"/>
  </w:num>
  <w:num w:numId="3" w16cid:durableId="11684430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282426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8428259">
    <w:abstractNumId w:val="11"/>
  </w:num>
  <w:num w:numId="6" w16cid:durableId="1051882039">
    <w:abstractNumId w:val="17"/>
  </w:num>
  <w:num w:numId="7" w16cid:durableId="2113696532">
    <w:abstractNumId w:val="14"/>
  </w:num>
  <w:num w:numId="8" w16cid:durableId="1071735352">
    <w:abstractNumId w:val="8"/>
  </w:num>
  <w:num w:numId="9" w16cid:durableId="1988897144">
    <w:abstractNumId w:val="6"/>
  </w:num>
  <w:num w:numId="10" w16cid:durableId="1664580073">
    <w:abstractNumId w:val="2"/>
  </w:num>
  <w:num w:numId="11" w16cid:durableId="229508876">
    <w:abstractNumId w:val="12"/>
  </w:num>
  <w:num w:numId="12" w16cid:durableId="319701662">
    <w:abstractNumId w:val="13"/>
  </w:num>
  <w:num w:numId="13" w16cid:durableId="1813910307">
    <w:abstractNumId w:val="16"/>
  </w:num>
  <w:num w:numId="14" w16cid:durableId="226693872">
    <w:abstractNumId w:val="10"/>
  </w:num>
  <w:num w:numId="15" w16cid:durableId="1809665859">
    <w:abstractNumId w:val="15"/>
  </w:num>
  <w:num w:numId="16" w16cid:durableId="622347248">
    <w:abstractNumId w:val="0"/>
  </w:num>
  <w:num w:numId="17" w16cid:durableId="1621843071">
    <w:abstractNumId w:val="9"/>
  </w:num>
  <w:num w:numId="18" w16cid:durableId="1270743314">
    <w:abstractNumId w:val="22"/>
  </w:num>
  <w:num w:numId="19" w16cid:durableId="1836140610">
    <w:abstractNumId w:val="4"/>
  </w:num>
  <w:num w:numId="20" w16cid:durableId="1076126435">
    <w:abstractNumId w:val="1"/>
  </w:num>
  <w:num w:numId="21" w16cid:durableId="152382198">
    <w:abstractNumId w:val="20"/>
  </w:num>
  <w:num w:numId="22" w16cid:durableId="1664621998">
    <w:abstractNumId w:val="3"/>
  </w:num>
  <w:num w:numId="23" w16cid:durableId="310721206">
    <w:abstractNumId w:val="19"/>
  </w:num>
  <w:num w:numId="24" w16cid:durableId="1971982829">
    <w:abstractNumId w:val="18"/>
  </w:num>
  <w:num w:numId="25" w16cid:durableId="130903940">
    <w:abstractNumId w:val="21"/>
  </w:num>
  <w:num w:numId="26" w16cid:durableId="8547322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0816EB2C-73D1-4DD7-A8DA-415491791F21}"/>
    <w:docVar w:name="dgnword-eventsink" w:val="514384280"/>
  </w:docVars>
  <w:rsids>
    <w:rsidRoot w:val="000A6C16"/>
    <w:rsid w:val="00077A08"/>
    <w:rsid w:val="000A0CE9"/>
    <w:rsid w:val="000A6C16"/>
    <w:rsid w:val="001A2730"/>
    <w:rsid w:val="001B0B62"/>
    <w:rsid w:val="001F2783"/>
    <w:rsid w:val="00200999"/>
    <w:rsid w:val="00226150"/>
    <w:rsid w:val="002D3275"/>
    <w:rsid w:val="003A4055"/>
    <w:rsid w:val="003C7ABC"/>
    <w:rsid w:val="00416DC7"/>
    <w:rsid w:val="004202C7"/>
    <w:rsid w:val="00432917"/>
    <w:rsid w:val="00441C01"/>
    <w:rsid w:val="00493EBD"/>
    <w:rsid w:val="004C4BC1"/>
    <w:rsid w:val="004D2545"/>
    <w:rsid w:val="004D5E7B"/>
    <w:rsid w:val="005228A1"/>
    <w:rsid w:val="005368CF"/>
    <w:rsid w:val="00542C91"/>
    <w:rsid w:val="00601E89"/>
    <w:rsid w:val="006134EC"/>
    <w:rsid w:val="006157C3"/>
    <w:rsid w:val="00626599"/>
    <w:rsid w:val="007535B8"/>
    <w:rsid w:val="007F2A90"/>
    <w:rsid w:val="00810851"/>
    <w:rsid w:val="008260E0"/>
    <w:rsid w:val="00846A6A"/>
    <w:rsid w:val="008774A6"/>
    <w:rsid w:val="008853DB"/>
    <w:rsid w:val="008D6E30"/>
    <w:rsid w:val="00947EBF"/>
    <w:rsid w:val="00954134"/>
    <w:rsid w:val="00973BBD"/>
    <w:rsid w:val="00991820"/>
    <w:rsid w:val="009D60A1"/>
    <w:rsid w:val="009F6F16"/>
    <w:rsid w:val="00A42CE9"/>
    <w:rsid w:val="00AB4EB5"/>
    <w:rsid w:val="00B35191"/>
    <w:rsid w:val="00C113A8"/>
    <w:rsid w:val="00C15A16"/>
    <w:rsid w:val="00C85ACF"/>
    <w:rsid w:val="00CD2548"/>
    <w:rsid w:val="00CF2631"/>
    <w:rsid w:val="00CF5B8D"/>
    <w:rsid w:val="00D678CD"/>
    <w:rsid w:val="00DC2A1E"/>
    <w:rsid w:val="00DD047D"/>
    <w:rsid w:val="00E110BB"/>
    <w:rsid w:val="00EB5AA4"/>
    <w:rsid w:val="00EE24A8"/>
    <w:rsid w:val="00F02042"/>
    <w:rsid w:val="00F33F74"/>
    <w:rsid w:val="00F90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AE833"/>
  <w15:chartTrackingRefBased/>
  <w15:docId w15:val="{1BCA6788-9F18-42B2-8164-0586D90F0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432917"/>
    <w:pPr>
      <w:keepNext/>
      <w:keepLines/>
      <w:spacing w:before="240" w:after="0"/>
      <w:outlineLvl w:val="0"/>
    </w:pPr>
    <w:rPr>
      <w:rFonts w:ascii="Arial" w:eastAsiaTheme="majorEastAsia" w:hAnsi="Arial" w:cstheme="majorBidi"/>
      <w:b/>
      <w:szCs w:val="32"/>
    </w:rPr>
  </w:style>
  <w:style w:type="paragraph" w:styleId="Heading2">
    <w:name w:val="heading 2"/>
    <w:basedOn w:val="Normal"/>
    <w:next w:val="Normal"/>
    <w:link w:val="Heading2Char"/>
    <w:autoRedefine/>
    <w:uiPriority w:val="9"/>
    <w:unhideWhenUsed/>
    <w:qFormat/>
    <w:rsid w:val="00C15A16"/>
    <w:pPr>
      <w:keepNext/>
      <w:keepLines/>
      <w:spacing w:before="40" w:after="0"/>
      <w:outlineLvl w:val="1"/>
    </w:pPr>
    <w:rPr>
      <w:rFonts w:ascii="Arial" w:eastAsiaTheme="majorEastAsia" w:hAnsi="Arial" w:cstheme="majorBidi"/>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6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itialstyle">
    <w:name w:val="initialstyle"/>
    <w:rsid w:val="008260E0"/>
    <w:rPr>
      <w:rFonts w:ascii="Courier New" w:hAnsi="Courier New" w:cs="Courier New" w:hint="default"/>
      <w:color w:val="auto"/>
      <w:spacing w:val="0"/>
    </w:rPr>
  </w:style>
  <w:style w:type="paragraph" w:customStyle="1" w:styleId="defaulttext1">
    <w:name w:val="defaulttext1"/>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paragraph" w:customStyle="1" w:styleId="defaulttext">
    <w:name w:val="defaulttext"/>
    <w:basedOn w:val="Normal"/>
    <w:rsid w:val="008260E0"/>
    <w:pPr>
      <w:spacing w:before="100" w:beforeAutospacing="1" w:after="100" w:afterAutospacing="1" w:line="240" w:lineRule="auto"/>
    </w:pPr>
    <w:rPr>
      <w:rFonts w:ascii="Times New Roman" w:eastAsia="Times New Roman" w:hAnsi="Times New Roman" w:cs="Times New Roman"/>
      <w:color w:val="000060"/>
      <w:sz w:val="24"/>
      <w:szCs w:val="24"/>
    </w:rPr>
  </w:style>
  <w:style w:type="character" w:styleId="CommentReference">
    <w:name w:val="annotation reference"/>
    <w:basedOn w:val="DefaultParagraphFont"/>
    <w:uiPriority w:val="99"/>
    <w:semiHidden/>
    <w:unhideWhenUsed/>
    <w:rsid w:val="00DC2A1E"/>
    <w:rPr>
      <w:sz w:val="16"/>
      <w:szCs w:val="16"/>
    </w:rPr>
  </w:style>
  <w:style w:type="paragraph" w:styleId="CommentText">
    <w:name w:val="annotation text"/>
    <w:basedOn w:val="Normal"/>
    <w:link w:val="CommentTextChar"/>
    <w:uiPriority w:val="99"/>
    <w:semiHidden/>
    <w:unhideWhenUsed/>
    <w:rsid w:val="00DC2A1E"/>
    <w:pPr>
      <w:spacing w:line="240" w:lineRule="auto"/>
    </w:pPr>
    <w:rPr>
      <w:sz w:val="20"/>
      <w:szCs w:val="20"/>
    </w:rPr>
  </w:style>
  <w:style w:type="character" w:customStyle="1" w:styleId="CommentTextChar">
    <w:name w:val="Comment Text Char"/>
    <w:basedOn w:val="DefaultParagraphFont"/>
    <w:link w:val="CommentText"/>
    <w:uiPriority w:val="99"/>
    <w:semiHidden/>
    <w:rsid w:val="00DC2A1E"/>
    <w:rPr>
      <w:sz w:val="20"/>
      <w:szCs w:val="20"/>
    </w:rPr>
  </w:style>
  <w:style w:type="paragraph" w:styleId="CommentSubject">
    <w:name w:val="annotation subject"/>
    <w:basedOn w:val="CommentText"/>
    <w:next w:val="CommentText"/>
    <w:link w:val="CommentSubjectChar"/>
    <w:uiPriority w:val="99"/>
    <w:semiHidden/>
    <w:unhideWhenUsed/>
    <w:rsid w:val="00DC2A1E"/>
    <w:rPr>
      <w:b/>
      <w:bCs/>
    </w:rPr>
  </w:style>
  <w:style w:type="character" w:customStyle="1" w:styleId="CommentSubjectChar">
    <w:name w:val="Comment Subject Char"/>
    <w:basedOn w:val="CommentTextChar"/>
    <w:link w:val="CommentSubject"/>
    <w:uiPriority w:val="99"/>
    <w:semiHidden/>
    <w:rsid w:val="00DC2A1E"/>
    <w:rPr>
      <w:b/>
      <w:bCs/>
      <w:sz w:val="20"/>
      <w:szCs w:val="20"/>
    </w:rPr>
  </w:style>
  <w:style w:type="paragraph" w:styleId="BalloonText">
    <w:name w:val="Balloon Text"/>
    <w:basedOn w:val="Normal"/>
    <w:link w:val="BalloonTextChar"/>
    <w:uiPriority w:val="99"/>
    <w:semiHidden/>
    <w:unhideWhenUsed/>
    <w:rsid w:val="00DC2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A1E"/>
    <w:rPr>
      <w:rFonts w:ascii="Segoe UI" w:hAnsi="Segoe UI" w:cs="Segoe UI"/>
      <w:sz w:val="18"/>
      <w:szCs w:val="18"/>
    </w:rPr>
  </w:style>
  <w:style w:type="paragraph" w:styleId="ListParagraph">
    <w:name w:val="List Paragraph"/>
    <w:basedOn w:val="Normal"/>
    <w:uiPriority w:val="34"/>
    <w:qFormat/>
    <w:rsid w:val="00DD047D"/>
    <w:pPr>
      <w:widowControl w:val="0"/>
      <w:autoSpaceDE w:val="0"/>
      <w:autoSpaceDN w:val="0"/>
      <w:adjustRightInd w:val="0"/>
      <w:spacing w:after="0" w:line="240" w:lineRule="auto"/>
      <w:ind w:left="720"/>
      <w:contextualSpacing/>
    </w:pPr>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F02042"/>
    <w:pPr>
      <w:widowControl w:val="0"/>
      <w:autoSpaceDE w:val="0"/>
      <w:autoSpaceDN w:val="0"/>
      <w:adjustRightInd w:val="0"/>
      <w:spacing w:after="0" w:line="240" w:lineRule="auto"/>
    </w:pPr>
    <w:rPr>
      <w:rFonts w:ascii="Shruti" w:eastAsia="Times New Roman" w:hAnsi="Times New Roman" w:cs="Shruti"/>
      <w:b/>
      <w:bCs/>
      <w:sz w:val="24"/>
      <w:szCs w:val="24"/>
    </w:rPr>
  </w:style>
  <w:style w:type="character" w:customStyle="1" w:styleId="BodyTextChar">
    <w:name w:val="Body Text Char"/>
    <w:basedOn w:val="DefaultParagraphFont"/>
    <w:link w:val="BodyText"/>
    <w:semiHidden/>
    <w:rsid w:val="00F02042"/>
    <w:rPr>
      <w:rFonts w:ascii="Shruti" w:eastAsia="Times New Roman" w:hAnsi="Times New Roman" w:cs="Shruti"/>
      <w:b/>
      <w:bCs/>
      <w:sz w:val="24"/>
      <w:szCs w:val="24"/>
    </w:rPr>
  </w:style>
  <w:style w:type="paragraph" w:styleId="BodyText2">
    <w:name w:val="Body Text 2"/>
    <w:basedOn w:val="Normal"/>
    <w:link w:val="BodyText2Char"/>
    <w:uiPriority w:val="99"/>
    <w:semiHidden/>
    <w:unhideWhenUsed/>
    <w:rsid w:val="00F02042"/>
    <w:pPr>
      <w:widowControl w:val="0"/>
      <w:autoSpaceDE w:val="0"/>
      <w:autoSpaceDN w:val="0"/>
      <w:adjustRightInd w:val="0"/>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F02042"/>
    <w:rPr>
      <w:rFonts w:ascii="Times New Roman" w:eastAsia="Times New Roman" w:hAnsi="Times New Roman" w:cs="Times New Roman"/>
      <w:sz w:val="24"/>
      <w:szCs w:val="24"/>
    </w:rPr>
  </w:style>
  <w:style w:type="paragraph" w:styleId="BodyText3">
    <w:name w:val="Body Text 3"/>
    <w:basedOn w:val="Normal"/>
    <w:link w:val="BodyText3Char"/>
    <w:uiPriority w:val="99"/>
    <w:unhideWhenUsed/>
    <w:rsid w:val="00F02042"/>
    <w:pPr>
      <w:widowControl w:val="0"/>
      <w:autoSpaceDE w:val="0"/>
      <w:autoSpaceDN w:val="0"/>
      <w:adjustRightInd w:val="0"/>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rsid w:val="00F02042"/>
    <w:rPr>
      <w:rFonts w:ascii="Times New Roman" w:eastAsia="Times New Roman" w:hAnsi="Times New Roman" w:cs="Times New Roman"/>
      <w:sz w:val="16"/>
      <w:szCs w:val="16"/>
    </w:rPr>
  </w:style>
  <w:style w:type="character" w:customStyle="1" w:styleId="Heading1Char">
    <w:name w:val="Heading 1 Char"/>
    <w:basedOn w:val="DefaultParagraphFont"/>
    <w:link w:val="Heading1"/>
    <w:uiPriority w:val="9"/>
    <w:rsid w:val="00432917"/>
    <w:rPr>
      <w:rFonts w:ascii="Arial" w:eastAsiaTheme="majorEastAsia" w:hAnsi="Arial" w:cstheme="majorBidi"/>
      <w:b/>
      <w:szCs w:val="32"/>
    </w:rPr>
  </w:style>
  <w:style w:type="paragraph" w:styleId="NormalWeb">
    <w:name w:val="Normal (Web)"/>
    <w:basedOn w:val="Normal"/>
    <w:uiPriority w:val="99"/>
    <w:semiHidden/>
    <w:unhideWhenUsed/>
    <w:rsid w:val="004202C7"/>
    <w:pPr>
      <w:spacing w:before="100" w:beforeAutospacing="1" w:after="100" w:afterAutospacing="1" w:line="240" w:lineRule="auto"/>
    </w:pPr>
    <w:rPr>
      <w:rFonts w:ascii="Calibri" w:hAnsi="Calibri" w:cs="Calibri"/>
      <w:lang w:val="en-CA" w:eastAsia="en-CA"/>
    </w:rPr>
  </w:style>
  <w:style w:type="character" w:customStyle="1" w:styleId="Heading2Char">
    <w:name w:val="Heading 2 Char"/>
    <w:basedOn w:val="DefaultParagraphFont"/>
    <w:link w:val="Heading2"/>
    <w:uiPriority w:val="9"/>
    <w:rsid w:val="00C15A16"/>
    <w:rPr>
      <w:rFonts w:ascii="Arial" w:eastAsiaTheme="majorEastAsia" w:hAnsi="Arial" w:cstheme="majorBidi"/>
      <w:i/>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922776">
      <w:bodyDiv w:val="1"/>
      <w:marLeft w:val="0"/>
      <w:marRight w:val="0"/>
      <w:marTop w:val="0"/>
      <w:marBottom w:val="0"/>
      <w:divBdr>
        <w:top w:val="none" w:sz="0" w:space="0" w:color="auto"/>
        <w:left w:val="none" w:sz="0" w:space="0" w:color="auto"/>
        <w:bottom w:val="none" w:sz="0" w:space="0" w:color="auto"/>
        <w:right w:val="none" w:sz="0" w:space="0" w:color="auto"/>
      </w:divBdr>
    </w:div>
    <w:div w:id="704216559">
      <w:bodyDiv w:val="1"/>
      <w:marLeft w:val="0"/>
      <w:marRight w:val="0"/>
      <w:marTop w:val="0"/>
      <w:marBottom w:val="0"/>
      <w:divBdr>
        <w:top w:val="none" w:sz="0" w:space="0" w:color="auto"/>
        <w:left w:val="none" w:sz="0" w:space="0" w:color="auto"/>
        <w:bottom w:val="none" w:sz="0" w:space="0" w:color="auto"/>
        <w:right w:val="none" w:sz="0" w:space="0" w:color="auto"/>
      </w:divBdr>
      <w:divsChild>
        <w:div w:id="969559105">
          <w:marLeft w:val="360"/>
          <w:marRight w:val="0"/>
          <w:marTop w:val="200"/>
          <w:marBottom w:val="0"/>
          <w:divBdr>
            <w:top w:val="none" w:sz="0" w:space="0" w:color="auto"/>
            <w:left w:val="none" w:sz="0" w:space="0" w:color="auto"/>
            <w:bottom w:val="none" w:sz="0" w:space="0" w:color="auto"/>
            <w:right w:val="none" w:sz="0" w:space="0" w:color="auto"/>
          </w:divBdr>
        </w:div>
        <w:div w:id="553663105">
          <w:marLeft w:val="360"/>
          <w:marRight w:val="0"/>
          <w:marTop w:val="200"/>
          <w:marBottom w:val="0"/>
          <w:divBdr>
            <w:top w:val="none" w:sz="0" w:space="0" w:color="auto"/>
            <w:left w:val="none" w:sz="0" w:space="0" w:color="auto"/>
            <w:bottom w:val="none" w:sz="0" w:space="0" w:color="auto"/>
            <w:right w:val="none" w:sz="0" w:space="0" w:color="auto"/>
          </w:divBdr>
        </w:div>
        <w:div w:id="382216613">
          <w:marLeft w:val="360"/>
          <w:marRight w:val="0"/>
          <w:marTop w:val="200"/>
          <w:marBottom w:val="0"/>
          <w:divBdr>
            <w:top w:val="none" w:sz="0" w:space="0" w:color="auto"/>
            <w:left w:val="none" w:sz="0" w:space="0" w:color="auto"/>
            <w:bottom w:val="none" w:sz="0" w:space="0" w:color="auto"/>
            <w:right w:val="none" w:sz="0" w:space="0" w:color="auto"/>
          </w:divBdr>
        </w:div>
      </w:divsChild>
    </w:div>
    <w:div w:id="1483042866">
      <w:bodyDiv w:val="1"/>
      <w:marLeft w:val="0"/>
      <w:marRight w:val="0"/>
      <w:marTop w:val="0"/>
      <w:marBottom w:val="0"/>
      <w:divBdr>
        <w:top w:val="none" w:sz="0" w:space="0" w:color="auto"/>
        <w:left w:val="none" w:sz="0" w:space="0" w:color="auto"/>
        <w:bottom w:val="none" w:sz="0" w:space="0" w:color="auto"/>
        <w:right w:val="none" w:sz="0" w:space="0" w:color="auto"/>
      </w:divBdr>
    </w:div>
    <w:div w:id="1584144921">
      <w:bodyDiv w:val="1"/>
      <w:marLeft w:val="0"/>
      <w:marRight w:val="0"/>
      <w:marTop w:val="0"/>
      <w:marBottom w:val="0"/>
      <w:divBdr>
        <w:top w:val="none" w:sz="0" w:space="0" w:color="auto"/>
        <w:left w:val="none" w:sz="0" w:space="0" w:color="auto"/>
        <w:bottom w:val="none" w:sz="0" w:space="0" w:color="auto"/>
        <w:right w:val="none" w:sz="0" w:space="0" w:color="auto"/>
      </w:divBdr>
      <w:divsChild>
        <w:div w:id="847521034">
          <w:marLeft w:val="360"/>
          <w:marRight w:val="0"/>
          <w:marTop w:val="200"/>
          <w:marBottom w:val="0"/>
          <w:divBdr>
            <w:top w:val="none" w:sz="0" w:space="0" w:color="auto"/>
            <w:left w:val="none" w:sz="0" w:space="0" w:color="auto"/>
            <w:bottom w:val="none" w:sz="0" w:space="0" w:color="auto"/>
            <w:right w:val="none" w:sz="0" w:space="0" w:color="auto"/>
          </w:divBdr>
        </w:div>
        <w:div w:id="1479494339">
          <w:marLeft w:val="360"/>
          <w:marRight w:val="0"/>
          <w:marTop w:val="200"/>
          <w:marBottom w:val="0"/>
          <w:divBdr>
            <w:top w:val="none" w:sz="0" w:space="0" w:color="auto"/>
            <w:left w:val="none" w:sz="0" w:space="0" w:color="auto"/>
            <w:bottom w:val="none" w:sz="0" w:space="0" w:color="auto"/>
            <w:right w:val="none" w:sz="0" w:space="0" w:color="auto"/>
          </w:divBdr>
        </w:div>
        <w:div w:id="1865557180">
          <w:marLeft w:val="360"/>
          <w:marRight w:val="0"/>
          <w:marTop w:val="200"/>
          <w:marBottom w:val="0"/>
          <w:divBdr>
            <w:top w:val="none" w:sz="0" w:space="0" w:color="auto"/>
            <w:left w:val="none" w:sz="0" w:space="0" w:color="auto"/>
            <w:bottom w:val="none" w:sz="0" w:space="0" w:color="auto"/>
            <w:right w:val="none" w:sz="0" w:space="0" w:color="auto"/>
          </w:divBdr>
        </w:div>
      </w:divsChild>
    </w:div>
    <w:div w:id="1735160382">
      <w:bodyDiv w:val="1"/>
      <w:marLeft w:val="0"/>
      <w:marRight w:val="0"/>
      <w:marTop w:val="0"/>
      <w:marBottom w:val="0"/>
      <w:divBdr>
        <w:top w:val="none" w:sz="0" w:space="0" w:color="auto"/>
        <w:left w:val="none" w:sz="0" w:space="0" w:color="auto"/>
        <w:bottom w:val="none" w:sz="0" w:space="0" w:color="auto"/>
        <w:right w:val="none" w:sz="0" w:space="0" w:color="auto"/>
      </w:divBdr>
    </w:div>
    <w:div w:id="2002929229">
      <w:bodyDiv w:val="1"/>
      <w:marLeft w:val="0"/>
      <w:marRight w:val="0"/>
      <w:marTop w:val="0"/>
      <w:marBottom w:val="0"/>
      <w:divBdr>
        <w:top w:val="none" w:sz="0" w:space="0" w:color="auto"/>
        <w:left w:val="none" w:sz="0" w:space="0" w:color="auto"/>
        <w:bottom w:val="none" w:sz="0" w:space="0" w:color="auto"/>
        <w:right w:val="none" w:sz="0" w:space="0" w:color="auto"/>
      </w:divBdr>
      <w:divsChild>
        <w:div w:id="1038432408">
          <w:marLeft w:val="360"/>
          <w:marRight w:val="0"/>
          <w:marTop w:val="200"/>
          <w:marBottom w:val="0"/>
          <w:divBdr>
            <w:top w:val="none" w:sz="0" w:space="0" w:color="auto"/>
            <w:left w:val="none" w:sz="0" w:space="0" w:color="auto"/>
            <w:bottom w:val="none" w:sz="0" w:space="0" w:color="auto"/>
            <w:right w:val="none" w:sz="0" w:space="0" w:color="auto"/>
          </w:divBdr>
        </w:div>
        <w:div w:id="918487617">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56383-233D-4842-8818-1AA9FC948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4</Pages>
  <Words>1179</Words>
  <Characters>6726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WorkplaceNL</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Michelle</dc:creator>
  <cp:keywords/>
  <dc:description/>
  <cp:lastModifiedBy>Woodland, Jo-Ann</cp:lastModifiedBy>
  <cp:revision>4</cp:revision>
  <dcterms:created xsi:type="dcterms:W3CDTF">2025-02-12T14:40:00Z</dcterms:created>
  <dcterms:modified xsi:type="dcterms:W3CDTF">2025-05-26T16:58:00Z</dcterms:modified>
</cp:coreProperties>
</file>